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CA0B" w14:textId="77777777" w:rsidR="004C173F" w:rsidRPr="004C173F" w:rsidRDefault="004C173F" w:rsidP="004C173F">
      <w:pPr>
        <w:spacing w:after="0"/>
      </w:pPr>
    </w:p>
    <w:p w14:paraId="17B14452" w14:textId="23549E98" w:rsidR="004C173F" w:rsidRPr="00D16421" w:rsidRDefault="004C173F" w:rsidP="004C173F">
      <w:pPr>
        <w:spacing w:after="0"/>
        <w:jc w:val="both"/>
        <w:rPr>
          <w:b/>
          <w:bCs/>
        </w:rPr>
      </w:pPr>
      <w:r w:rsidRPr="00D16421">
        <w:rPr>
          <w:b/>
          <w:bCs/>
        </w:rPr>
        <w:t xml:space="preserve">LÄHTESEISUKOHAD DETAILPLANEERINGU KOOSTAMISEKS </w:t>
      </w:r>
    </w:p>
    <w:p w14:paraId="6C52036E" w14:textId="77777777" w:rsidR="004C173F" w:rsidRPr="00D16421" w:rsidRDefault="004C173F" w:rsidP="004C173F">
      <w:pPr>
        <w:spacing w:after="0"/>
        <w:jc w:val="both"/>
      </w:pPr>
    </w:p>
    <w:p w14:paraId="17A658E1" w14:textId="77777777" w:rsidR="004C173F" w:rsidRPr="00D16421" w:rsidRDefault="004C173F" w:rsidP="004C173F">
      <w:pPr>
        <w:spacing w:after="0"/>
        <w:jc w:val="both"/>
        <w:rPr>
          <w:b/>
          <w:bCs/>
        </w:rPr>
      </w:pPr>
    </w:p>
    <w:p w14:paraId="6630949E" w14:textId="77777777" w:rsidR="004C173F" w:rsidRPr="00D16421" w:rsidRDefault="004C173F" w:rsidP="004C173F">
      <w:pPr>
        <w:spacing w:after="0"/>
        <w:jc w:val="both"/>
        <w:rPr>
          <w:b/>
          <w:bCs/>
        </w:rPr>
      </w:pPr>
    </w:p>
    <w:p w14:paraId="0696B76A" w14:textId="63AC5B1F" w:rsidR="004C173F" w:rsidRPr="00D16421" w:rsidRDefault="004C173F" w:rsidP="004C173F">
      <w:pPr>
        <w:spacing w:after="0"/>
        <w:jc w:val="both"/>
      </w:pPr>
      <w:r w:rsidRPr="00D16421">
        <w:rPr>
          <w:b/>
          <w:bCs/>
        </w:rPr>
        <w:t xml:space="preserve">1. Detailplaneeringu nimetus </w:t>
      </w:r>
    </w:p>
    <w:p w14:paraId="5F0704C5" w14:textId="77777777" w:rsidR="004C173F" w:rsidRPr="00D16421" w:rsidRDefault="004C173F" w:rsidP="004C173F">
      <w:pPr>
        <w:spacing w:after="0"/>
        <w:jc w:val="both"/>
      </w:pPr>
    </w:p>
    <w:p w14:paraId="2B4EDA4D" w14:textId="2255D0A2" w:rsidR="004C173F" w:rsidRPr="00D16421" w:rsidRDefault="00F449D8" w:rsidP="004C173F">
      <w:pPr>
        <w:spacing w:after="0"/>
        <w:jc w:val="both"/>
      </w:pPr>
      <w:r w:rsidRPr="00D16421">
        <w:t xml:space="preserve">Eisma külas Nõmmemaage, </w:t>
      </w:r>
      <w:proofErr w:type="spellStart"/>
      <w:r w:rsidRPr="00D16421">
        <w:t>Tagakarjamaa</w:t>
      </w:r>
      <w:proofErr w:type="spellEnd"/>
      <w:r w:rsidRPr="00D16421">
        <w:t xml:space="preserve"> ja Õie </w:t>
      </w:r>
      <w:r w:rsidR="006E03BA" w:rsidRPr="00D16421">
        <w:t xml:space="preserve">maaüksuste </w:t>
      </w:r>
      <w:r w:rsidRPr="00D16421">
        <w:t>detailplaneering</w:t>
      </w:r>
      <w:r w:rsidR="004C173F" w:rsidRPr="00D16421">
        <w:t xml:space="preserve"> </w:t>
      </w:r>
    </w:p>
    <w:p w14:paraId="10A549C2" w14:textId="77777777" w:rsidR="004C173F" w:rsidRPr="00D16421" w:rsidRDefault="004C173F" w:rsidP="004C173F">
      <w:pPr>
        <w:spacing w:after="0"/>
        <w:jc w:val="both"/>
        <w:rPr>
          <w:b/>
          <w:bCs/>
        </w:rPr>
      </w:pPr>
    </w:p>
    <w:p w14:paraId="0B19828F" w14:textId="7CCE47CC" w:rsidR="004C173F" w:rsidRPr="00D16421" w:rsidRDefault="004C173F" w:rsidP="004C173F">
      <w:pPr>
        <w:spacing w:after="0"/>
        <w:jc w:val="both"/>
      </w:pPr>
      <w:r w:rsidRPr="00D16421">
        <w:rPr>
          <w:b/>
          <w:bCs/>
        </w:rPr>
        <w:t xml:space="preserve">2. Planeeringu tellija </w:t>
      </w:r>
    </w:p>
    <w:p w14:paraId="6CB25F78" w14:textId="77777777" w:rsidR="004C173F" w:rsidRPr="00D16421" w:rsidRDefault="004C173F" w:rsidP="004C173F">
      <w:pPr>
        <w:spacing w:after="0"/>
        <w:jc w:val="both"/>
      </w:pPr>
    </w:p>
    <w:p w14:paraId="12056F4A" w14:textId="3CF0B42A" w:rsidR="004C173F" w:rsidRPr="00D16421" w:rsidRDefault="0022012F" w:rsidP="004C173F">
      <w:pPr>
        <w:spacing w:after="0"/>
        <w:jc w:val="both"/>
      </w:pPr>
      <w:r w:rsidRPr="00D16421">
        <w:t>Detailplaneeringu koostamise korraldaja</w:t>
      </w:r>
      <w:r w:rsidR="007C716C" w:rsidRPr="00D16421">
        <w:t xml:space="preserve"> </w:t>
      </w:r>
      <w:r w:rsidRPr="00D16421">
        <w:t>Haljala Vallavalitsus</w:t>
      </w:r>
      <w:r w:rsidR="000F1C99" w:rsidRPr="00D16421">
        <w:t>, kuna tegemist on kehtiva Vihula valla üldplaneering</w:t>
      </w:r>
      <w:r w:rsidR="003C28CD" w:rsidRPr="00D16421">
        <w:t xml:space="preserve">ut muutva detailplaneeringuga. </w:t>
      </w:r>
    </w:p>
    <w:p w14:paraId="3E7AAAF7" w14:textId="77777777" w:rsidR="004C173F" w:rsidRPr="00D16421" w:rsidRDefault="004C173F" w:rsidP="004C173F">
      <w:pPr>
        <w:spacing w:after="0"/>
        <w:jc w:val="both"/>
        <w:rPr>
          <w:b/>
          <w:bCs/>
        </w:rPr>
      </w:pPr>
    </w:p>
    <w:p w14:paraId="758B248C" w14:textId="27329CB8" w:rsidR="004C173F" w:rsidRPr="00D16421" w:rsidRDefault="004C173F" w:rsidP="004C173F">
      <w:pPr>
        <w:spacing w:after="0"/>
        <w:jc w:val="both"/>
      </w:pPr>
      <w:r w:rsidRPr="00D16421">
        <w:rPr>
          <w:b/>
          <w:bCs/>
        </w:rPr>
        <w:t xml:space="preserve">3. </w:t>
      </w:r>
      <w:r w:rsidR="00930B60" w:rsidRPr="00D16421">
        <w:rPr>
          <w:b/>
          <w:bCs/>
        </w:rPr>
        <w:t>Planeeringust h</w:t>
      </w:r>
      <w:r w:rsidRPr="00D16421">
        <w:rPr>
          <w:b/>
          <w:bCs/>
        </w:rPr>
        <w:t xml:space="preserve">uvitatud isik </w:t>
      </w:r>
    </w:p>
    <w:p w14:paraId="760617AD" w14:textId="77777777" w:rsidR="004C173F" w:rsidRPr="00D16421" w:rsidRDefault="004C173F" w:rsidP="004C173F">
      <w:pPr>
        <w:spacing w:after="0"/>
        <w:jc w:val="both"/>
      </w:pPr>
    </w:p>
    <w:p w14:paraId="62C73BC3" w14:textId="0DAA346C" w:rsidR="004C173F" w:rsidRPr="00D16421" w:rsidRDefault="00B66E05" w:rsidP="004C173F">
      <w:pPr>
        <w:spacing w:after="0"/>
        <w:jc w:val="both"/>
      </w:pPr>
      <w:r w:rsidRPr="00D16421">
        <w:t xml:space="preserve">Nõmmemaage, </w:t>
      </w:r>
      <w:proofErr w:type="spellStart"/>
      <w:r w:rsidRPr="00D16421">
        <w:t>Tagakarjamaa</w:t>
      </w:r>
      <w:proofErr w:type="spellEnd"/>
      <w:r w:rsidRPr="00D16421">
        <w:t xml:space="preserve"> ja Õie</w:t>
      </w:r>
      <w:r w:rsidR="004C173F" w:rsidRPr="00D16421">
        <w:t xml:space="preserve"> kinnistu</w:t>
      </w:r>
      <w:r w:rsidRPr="00D16421">
        <w:t>te</w:t>
      </w:r>
      <w:r w:rsidR="004C173F" w:rsidRPr="00D16421">
        <w:t xml:space="preserve"> </w:t>
      </w:r>
      <w:r w:rsidR="00275777" w:rsidRPr="00D16421">
        <w:t xml:space="preserve">omanik </w:t>
      </w:r>
      <w:r w:rsidRPr="00D16421">
        <w:t>HUMUS INVEST</w:t>
      </w:r>
      <w:r w:rsidR="00275777" w:rsidRPr="00D16421">
        <w:t xml:space="preserve"> OÜ.</w:t>
      </w:r>
      <w:r w:rsidR="007B789A" w:rsidRPr="00D16421">
        <w:t xml:space="preserve"> </w:t>
      </w:r>
    </w:p>
    <w:p w14:paraId="567DBA1B" w14:textId="77777777" w:rsidR="004C173F" w:rsidRPr="00D16421" w:rsidRDefault="004C173F" w:rsidP="004C173F">
      <w:pPr>
        <w:spacing w:after="0"/>
        <w:jc w:val="both"/>
        <w:rPr>
          <w:b/>
          <w:bCs/>
        </w:rPr>
      </w:pPr>
    </w:p>
    <w:p w14:paraId="76FED98F" w14:textId="22611B8A" w:rsidR="004C173F" w:rsidRPr="00D16421" w:rsidRDefault="004C173F" w:rsidP="004C173F">
      <w:pPr>
        <w:spacing w:after="0"/>
        <w:jc w:val="both"/>
        <w:rPr>
          <w:b/>
          <w:bCs/>
        </w:rPr>
      </w:pPr>
      <w:r w:rsidRPr="00D16421">
        <w:rPr>
          <w:b/>
          <w:bCs/>
        </w:rPr>
        <w:t xml:space="preserve">4. </w:t>
      </w:r>
      <w:r w:rsidR="006C6113" w:rsidRPr="00D16421">
        <w:rPr>
          <w:b/>
          <w:bCs/>
        </w:rPr>
        <w:t>Detailplaneeringu koostamise l</w:t>
      </w:r>
      <w:r w:rsidRPr="00D16421">
        <w:rPr>
          <w:b/>
          <w:bCs/>
        </w:rPr>
        <w:t xml:space="preserve">ähtematerjalid </w:t>
      </w:r>
    </w:p>
    <w:p w14:paraId="0B7000C9" w14:textId="77777777" w:rsidR="004C173F" w:rsidRPr="00D16421" w:rsidRDefault="004C173F" w:rsidP="004C173F">
      <w:pPr>
        <w:spacing w:after="0"/>
        <w:jc w:val="both"/>
        <w:rPr>
          <w:b/>
          <w:bCs/>
        </w:rPr>
      </w:pPr>
    </w:p>
    <w:p w14:paraId="104C81AF" w14:textId="7DD3806D" w:rsidR="004C173F" w:rsidRPr="00D16421" w:rsidRDefault="004C173F" w:rsidP="004C173F">
      <w:pPr>
        <w:spacing w:after="0"/>
        <w:jc w:val="both"/>
        <w:rPr>
          <w:b/>
          <w:bCs/>
        </w:rPr>
      </w:pPr>
      <w:r w:rsidRPr="00D16421">
        <w:rPr>
          <w:b/>
          <w:bCs/>
        </w:rPr>
        <w:t xml:space="preserve">4.1. </w:t>
      </w:r>
      <w:r w:rsidRPr="00D16421">
        <w:t>Planeerimisseadus (PlanS)</w:t>
      </w:r>
      <w:r w:rsidR="002D51C1" w:rsidRPr="00D16421">
        <w:t>;</w:t>
      </w:r>
      <w:r w:rsidRPr="00D16421">
        <w:rPr>
          <w:b/>
          <w:bCs/>
        </w:rPr>
        <w:t xml:space="preserve"> </w:t>
      </w:r>
    </w:p>
    <w:p w14:paraId="6312C80D" w14:textId="35F2D6C6" w:rsidR="00C41CC7" w:rsidRPr="00D16421" w:rsidRDefault="00C41CC7" w:rsidP="004C173F">
      <w:pPr>
        <w:spacing w:after="0"/>
        <w:jc w:val="both"/>
      </w:pPr>
      <w:r w:rsidRPr="00D16421">
        <w:rPr>
          <w:b/>
          <w:bCs/>
        </w:rPr>
        <w:t xml:space="preserve">4.2. </w:t>
      </w:r>
      <w:r w:rsidRPr="00D16421">
        <w:t>Keskkonnamõju hindamise ja keskkonnajuhtimissüsteemi seadus (</w:t>
      </w:r>
      <w:proofErr w:type="spellStart"/>
      <w:r w:rsidRPr="00D16421">
        <w:t>KeHJS</w:t>
      </w:r>
      <w:proofErr w:type="spellEnd"/>
      <w:r w:rsidRPr="00D16421">
        <w:t>)</w:t>
      </w:r>
      <w:r w:rsidR="002D51C1" w:rsidRPr="00D16421">
        <w:t>;</w:t>
      </w:r>
    </w:p>
    <w:p w14:paraId="6217C1E2" w14:textId="6CDA61E7" w:rsidR="004C173F" w:rsidRPr="00D16421" w:rsidRDefault="004C173F" w:rsidP="004C173F">
      <w:pPr>
        <w:spacing w:after="0"/>
        <w:jc w:val="both"/>
      </w:pPr>
      <w:r w:rsidRPr="00D16421">
        <w:rPr>
          <w:b/>
          <w:bCs/>
        </w:rPr>
        <w:t>4.</w:t>
      </w:r>
      <w:r w:rsidR="00C41CC7" w:rsidRPr="00D16421">
        <w:rPr>
          <w:b/>
          <w:bCs/>
        </w:rPr>
        <w:t>3</w:t>
      </w:r>
      <w:r w:rsidRPr="00D16421">
        <w:rPr>
          <w:b/>
          <w:bCs/>
        </w:rPr>
        <w:t xml:space="preserve">. </w:t>
      </w:r>
      <w:r w:rsidRPr="00D16421">
        <w:t xml:space="preserve">Vihula valla üldplaneering (kehtestatud </w:t>
      </w:r>
      <w:r w:rsidR="007B789A" w:rsidRPr="00D16421">
        <w:t xml:space="preserve">Vihula Vallavolikogu </w:t>
      </w:r>
      <w:r w:rsidRPr="00D16421">
        <w:t>13.08.2003</w:t>
      </w:r>
      <w:r w:rsidR="007B789A" w:rsidRPr="00D16421">
        <w:t xml:space="preserve"> määrusega </w:t>
      </w:r>
      <w:r w:rsidR="00286D1E" w:rsidRPr="00D16421">
        <w:t xml:space="preserve">                  </w:t>
      </w:r>
      <w:r w:rsidR="007B789A" w:rsidRPr="00D16421">
        <w:t>nr 19</w:t>
      </w:r>
      <w:r w:rsidRPr="00D16421">
        <w:t>)</w:t>
      </w:r>
      <w:r w:rsidR="002D51C1" w:rsidRPr="00D16421">
        <w:rPr>
          <w:b/>
          <w:bCs/>
        </w:rPr>
        <w:t>;</w:t>
      </w:r>
    </w:p>
    <w:p w14:paraId="4475D47E" w14:textId="19CAA33E" w:rsidR="004C173F" w:rsidRPr="00D16421" w:rsidRDefault="004C173F" w:rsidP="004C173F">
      <w:pPr>
        <w:spacing w:after="0"/>
        <w:jc w:val="both"/>
      </w:pPr>
      <w:r w:rsidRPr="00D16421">
        <w:rPr>
          <w:b/>
          <w:bCs/>
        </w:rPr>
        <w:t>4.</w:t>
      </w:r>
      <w:r w:rsidR="00A33344" w:rsidRPr="00D16421">
        <w:rPr>
          <w:b/>
          <w:bCs/>
        </w:rPr>
        <w:t>4</w:t>
      </w:r>
      <w:r w:rsidRPr="00D16421">
        <w:rPr>
          <w:b/>
          <w:bCs/>
        </w:rPr>
        <w:t>.</w:t>
      </w:r>
      <w:r w:rsidR="009964FF" w:rsidRPr="00D16421">
        <w:t xml:space="preserve"> K</w:t>
      </w:r>
      <w:r w:rsidR="007B789A" w:rsidRPr="00D16421">
        <w:t xml:space="preserve">oostamisel olev </w:t>
      </w:r>
      <w:r w:rsidRPr="00D16421">
        <w:t xml:space="preserve">Haljala valla üldplaneering (algatatud </w:t>
      </w:r>
      <w:r w:rsidR="007B789A" w:rsidRPr="00D16421">
        <w:t xml:space="preserve">Haljala Vallavolikogu </w:t>
      </w:r>
      <w:r w:rsidRPr="00D16421">
        <w:t>19.</w:t>
      </w:r>
      <w:r w:rsidR="007B789A" w:rsidRPr="00D16421">
        <w:t>12</w:t>
      </w:r>
      <w:r w:rsidRPr="00D16421">
        <w:t>.2017</w:t>
      </w:r>
      <w:r w:rsidR="007B789A" w:rsidRPr="00D16421">
        <w:t xml:space="preserve"> otsusega nr 24</w:t>
      </w:r>
      <w:r w:rsidRPr="00D16421">
        <w:t>)</w:t>
      </w:r>
      <w:r w:rsidR="002D51C1" w:rsidRPr="00D16421">
        <w:t>;</w:t>
      </w:r>
    </w:p>
    <w:p w14:paraId="5BA0428A" w14:textId="461AA9D0" w:rsidR="00970792" w:rsidRPr="00D16421" w:rsidRDefault="00970792" w:rsidP="004C173F">
      <w:pPr>
        <w:spacing w:after="0"/>
        <w:jc w:val="both"/>
      </w:pPr>
      <w:r w:rsidRPr="00D16421">
        <w:rPr>
          <w:b/>
          <w:bCs/>
        </w:rPr>
        <w:t>4.</w:t>
      </w:r>
      <w:r w:rsidR="00A33344" w:rsidRPr="00D16421">
        <w:rPr>
          <w:b/>
          <w:bCs/>
        </w:rPr>
        <w:t>5</w:t>
      </w:r>
      <w:r w:rsidRPr="00D16421">
        <w:rPr>
          <w:b/>
          <w:bCs/>
        </w:rPr>
        <w:t>.</w:t>
      </w:r>
      <w:r w:rsidRPr="00D16421">
        <w:t xml:space="preserve"> Haljala valla arengukava 2023-2038 </w:t>
      </w:r>
      <w:r w:rsidR="00A33344" w:rsidRPr="00D16421">
        <w:t>ja eelarvestrateegia 202</w:t>
      </w:r>
      <w:r w:rsidR="00DA3AE6" w:rsidRPr="00D16421">
        <w:t>6</w:t>
      </w:r>
      <w:r w:rsidR="00A33344" w:rsidRPr="00D16421">
        <w:t>-202</w:t>
      </w:r>
      <w:r w:rsidR="00DA3AE6" w:rsidRPr="00D16421">
        <w:t>9</w:t>
      </w:r>
      <w:r w:rsidR="00A33344" w:rsidRPr="00D16421">
        <w:t xml:space="preserve"> (vastu võetud Haljala Vallavolikogu </w:t>
      </w:r>
      <w:r w:rsidR="00DA3AE6" w:rsidRPr="00D16421">
        <w:t>19</w:t>
      </w:r>
      <w:r w:rsidR="00A33344" w:rsidRPr="00D16421">
        <w:t>.</w:t>
      </w:r>
      <w:r w:rsidR="00C0587F" w:rsidRPr="00D16421">
        <w:t>0</w:t>
      </w:r>
      <w:r w:rsidR="00DA3AE6" w:rsidRPr="00D16421">
        <w:t>8</w:t>
      </w:r>
      <w:r w:rsidR="00A33344" w:rsidRPr="00D16421">
        <w:t>.202</w:t>
      </w:r>
      <w:r w:rsidR="00DA3AE6" w:rsidRPr="00D16421">
        <w:t>5</w:t>
      </w:r>
      <w:r w:rsidR="00A33344" w:rsidRPr="00D16421">
        <w:t xml:space="preserve"> määrusega nr </w:t>
      </w:r>
      <w:r w:rsidR="001C5BB4" w:rsidRPr="00D16421">
        <w:t>84</w:t>
      </w:r>
      <w:r w:rsidR="00A33344" w:rsidRPr="00D16421">
        <w:t>)</w:t>
      </w:r>
      <w:r w:rsidR="002D51C1" w:rsidRPr="00D16421">
        <w:t>;</w:t>
      </w:r>
    </w:p>
    <w:p w14:paraId="0E94675D" w14:textId="2FB5D593" w:rsidR="006D2FA9" w:rsidRPr="00D16421" w:rsidRDefault="009F4505" w:rsidP="004C173F">
      <w:pPr>
        <w:spacing w:after="0"/>
        <w:jc w:val="both"/>
      </w:pPr>
      <w:r w:rsidRPr="00D16421">
        <w:rPr>
          <w:b/>
          <w:bCs/>
        </w:rPr>
        <w:t>4.</w:t>
      </w:r>
      <w:r w:rsidR="00A33344" w:rsidRPr="00D16421">
        <w:rPr>
          <w:b/>
          <w:bCs/>
        </w:rPr>
        <w:t>6</w:t>
      </w:r>
      <w:r w:rsidRPr="00D16421">
        <w:rPr>
          <w:b/>
          <w:bCs/>
        </w:rPr>
        <w:t xml:space="preserve">. </w:t>
      </w:r>
      <w:r w:rsidRPr="00D16421">
        <w:t>Lääne-Viru maakonnaplaneering 2030+ (kehtestatud riigihalduse ministri 2</w:t>
      </w:r>
      <w:r w:rsidR="00E27E7C" w:rsidRPr="00D16421">
        <w:t xml:space="preserve">7.02.2019 käskkirjaga nr </w:t>
      </w:r>
      <w:r w:rsidR="00AB6E54" w:rsidRPr="00D16421">
        <w:t>1.1-4/30</w:t>
      </w:r>
      <w:r w:rsidR="002D51C1" w:rsidRPr="00D16421">
        <w:t>;</w:t>
      </w:r>
    </w:p>
    <w:p w14:paraId="7765B3FF" w14:textId="6DCF3B45" w:rsidR="004C173F" w:rsidRPr="00D16421" w:rsidRDefault="004C173F" w:rsidP="004C173F">
      <w:pPr>
        <w:spacing w:after="0"/>
        <w:jc w:val="both"/>
      </w:pPr>
      <w:r w:rsidRPr="00D16421">
        <w:rPr>
          <w:b/>
          <w:bCs/>
        </w:rPr>
        <w:t>4.</w:t>
      </w:r>
      <w:r w:rsidR="00A33344" w:rsidRPr="00D16421">
        <w:rPr>
          <w:b/>
          <w:bCs/>
        </w:rPr>
        <w:t>7</w:t>
      </w:r>
      <w:r w:rsidRPr="00D16421">
        <w:rPr>
          <w:b/>
          <w:bCs/>
        </w:rPr>
        <w:t xml:space="preserve">. </w:t>
      </w:r>
      <w:r w:rsidRPr="00D16421">
        <w:t>Muud asjakohased õigusaktid</w:t>
      </w:r>
      <w:r w:rsidR="002D51C1" w:rsidRPr="00D16421">
        <w:t>.</w:t>
      </w:r>
    </w:p>
    <w:p w14:paraId="75AFCB2A" w14:textId="77777777" w:rsidR="004C173F" w:rsidRPr="00D16421" w:rsidRDefault="004C173F" w:rsidP="004C173F">
      <w:pPr>
        <w:spacing w:after="0"/>
        <w:jc w:val="both"/>
      </w:pPr>
    </w:p>
    <w:p w14:paraId="7411F21B" w14:textId="4B02634C" w:rsidR="004C173F" w:rsidRPr="00D16421" w:rsidRDefault="004C173F" w:rsidP="004C173F">
      <w:pPr>
        <w:spacing w:after="0"/>
        <w:jc w:val="both"/>
      </w:pPr>
      <w:r w:rsidRPr="00D16421">
        <w:rPr>
          <w:b/>
          <w:bCs/>
        </w:rPr>
        <w:t>5. Planeeri</w:t>
      </w:r>
      <w:r w:rsidR="00C50C64" w:rsidRPr="00D16421">
        <w:rPr>
          <w:b/>
          <w:bCs/>
        </w:rPr>
        <w:t>ngu</w:t>
      </w:r>
      <w:r w:rsidRPr="00D16421">
        <w:rPr>
          <w:b/>
          <w:bCs/>
        </w:rPr>
        <w:t xml:space="preserve">ala asukoht ja ulatus </w:t>
      </w:r>
    </w:p>
    <w:p w14:paraId="6F81ECB8" w14:textId="77777777" w:rsidR="004C173F" w:rsidRPr="00D16421" w:rsidRDefault="004C173F" w:rsidP="004C173F">
      <w:pPr>
        <w:spacing w:after="0"/>
        <w:jc w:val="both"/>
      </w:pPr>
    </w:p>
    <w:p w14:paraId="5ADE5A8A" w14:textId="636D7E72" w:rsidR="008F36CB" w:rsidRPr="00D16421" w:rsidRDefault="007B799F" w:rsidP="004C173F">
      <w:pPr>
        <w:spacing w:after="0"/>
        <w:jc w:val="both"/>
        <w:rPr>
          <w:color w:val="000000" w:themeColor="text1"/>
        </w:rPr>
      </w:pPr>
      <w:r w:rsidRPr="00D16421">
        <w:t xml:space="preserve">Haljala vallas </w:t>
      </w:r>
      <w:r w:rsidR="001838B8" w:rsidRPr="00D16421">
        <w:t>Eisma</w:t>
      </w:r>
      <w:r w:rsidR="00233F33" w:rsidRPr="00D16421">
        <w:t xml:space="preserve"> külas</w:t>
      </w:r>
      <w:r w:rsidR="004C173F" w:rsidRPr="00D16421">
        <w:t xml:space="preserve"> asuv</w:t>
      </w:r>
      <w:r w:rsidR="00764427" w:rsidRPr="00D16421">
        <w:t>a</w:t>
      </w:r>
      <w:r w:rsidR="004C173F" w:rsidRPr="00D16421">
        <w:t xml:space="preserve"> </w:t>
      </w:r>
      <w:r w:rsidR="001838B8" w:rsidRPr="00D16421">
        <w:t>Nõmmemaage</w:t>
      </w:r>
      <w:r w:rsidR="002C6048" w:rsidRPr="00D16421">
        <w:t xml:space="preserve"> </w:t>
      </w:r>
      <w:r w:rsidR="00474B91" w:rsidRPr="00D16421">
        <w:t>(katastritunnus 88703:002:0017, katastriüksuse sihtotstarve 100% maatulundusmaa, pindala 9023</w:t>
      </w:r>
      <w:r w:rsidR="00140FA2" w:rsidRPr="00D16421">
        <w:t>,0</w:t>
      </w:r>
      <w:r w:rsidR="00474B91" w:rsidRPr="00D16421">
        <w:t xml:space="preserve"> m</w:t>
      </w:r>
      <w:r w:rsidR="00474B91" w:rsidRPr="00D16421">
        <w:rPr>
          <w:vertAlign w:val="superscript"/>
        </w:rPr>
        <w:t>2</w:t>
      </w:r>
      <w:r w:rsidR="00474B91" w:rsidRPr="00D16421">
        <w:t xml:space="preserve">), </w:t>
      </w:r>
      <w:proofErr w:type="spellStart"/>
      <w:r w:rsidR="00474B91" w:rsidRPr="00D16421">
        <w:t>Tagakarjamaa</w:t>
      </w:r>
      <w:proofErr w:type="spellEnd"/>
      <w:r w:rsidR="00474B91" w:rsidRPr="00D16421">
        <w:t xml:space="preserve"> (katastritunnus 88703:002:2550, katastriüksuse sihtotstarve 100% maatulundusmaa, pindala 3</w:t>
      </w:r>
      <w:r w:rsidR="00C07265" w:rsidRPr="00D16421">
        <w:t>3505,0 m</w:t>
      </w:r>
      <w:r w:rsidR="00C07265" w:rsidRPr="00D16421">
        <w:rPr>
          <w:vertAlign w:val="superscript"/>
        </w:rPr>
        <w:t>2</w:t>
      </w:r>
      <w:r w:rsidR="00474B91" w:rsidRPr="00D16421">
        <w:t>) ja Õie (katastritunnus 19101:001:0746, katastriüksuse sihtotstarve 100% maatulundusmaa, pindala 17476</w:t>
      </w:r>
      <w:r w:rsidR="009E2670" w:rsidRPr="00D16421">
        <w:t>,0</w:t>
      </w:r>
      <w:r w:rsidR="00474B91" w:rsidRPr="00D16421">
        <w:t xml:space="preserve"> m</w:t>
      </w:r>
      <w:r w:rsidR="00474B91" w:rsidRPr="00D16421">
        <w:rPr>
          <w:vertAlign w:val="superscript"/>
        </w:rPr>
        <w:t>2</w:t>
      </w:r>
      <w:r w:rsidR="00474B91" w:rsidRPr="00D16421">
        <w:t>)</w:t>
      </w:r>
      <w:r w:rsidR="0076423A" w:rsidRPr="00D16421">
        <w:t xml:space="preserve">. </w:t>
      </w:r>
      <w:r w:rsidR="00BD4FB1" w:rsidRPr="00D16421">
        <w:t>Planeeringuala</w:t>
      </w:r>
      <w:r w:rsidR="00132393" w:rsidRPr="00D16421">
        <w:t xml:space="preserve"> koosneb </w:t>
      </w:r>
      <w:r w:rsidR="008848DE" w:rsidRPr="00D16421">
        <w:t xml:space="preserve">terviklikult </w:t>
      </w:r>
      <w:r w:rsidR="00653B6F" w:rsidRPr="00D16421">
        <w:t xml:space="preserve">Nõmmemaage, </w:t>
      </w:r>
      <w:proofErr w:type="spellStart"/>
      <w:r w:rsidR="00653B6F" w:rsidRPr="00D16421">
        <w:t>Tagakarjamaa</w:t>
      </w:r>
      <w:proofErr w:type="spellEnd"/>
      <w:r w:rsidR="00653B6F" w:rsidRPr="00D16421">
        <w:t xml:space="preserve"> ja Õie kinnistutest</w:t>
      </w:r>
      <w:r w:rsidR="008848DE" w:rsidRPr="00D16421">
        <w:t xml:space="preserve"> ning osaliselt </w:t>
      </w:r>
      <w:r w:rsidR="00AA190F" w:rsidRPr="00D16421">
        <w:t>Kunda metskond 7 kinnistust</w:t>
      </w:r>
      <w:r w:rsidR="00653B6F" w:rsidRPr="00D16421">
        <w:t xml:space="preserve">. Planeeringuala suurus on </w:t>
      </w:r>
      <w:r w:rsidR="00653B6F" w:rsidRPr="00D16421">
        <w:rPr>
          <w:color w:val="000000" w:themeColor="text1"/>
        </w:rPr>
        <w:t xml:space="preserve">ca </w:t>
      </w:r>
      <w:r w:rsidR="005A09F2" w:rsidRPr="00D16421">
        <w:rPr>
          <w:color w:val="000000" w:themeColor="text1"/>
        </w:rPr>
        <w:t>6,0</w:t>
      </w:r>
      <w:r w:rsidR="0056172B" w:rsidRPr="00D16421">
        <w:rPr>
          <w:color w:val="000000" w:themeColor="text1"/>
        </w:rPr>
        <w:t xml:space="preserve"> </w:t>
      </w:r>
      <w:r w:rsidR="00653B6F" w:rsidRPr="00D16421">
        <w:rPr>
          <w:color w:val="000000" w:themeColor="text1"/>
        </w:rPr>
        <w:t xml:space="preserve">hektarit. </w:t>
      </w:r>
    </w:p>
    <w:p w14:paraId="1C2B3639" w14:textId="77777777" w:rsidR="004C173F" w:rsidRPr="00D16421" w:rsidRDefault="004C173F" w:rsidP="004C173F">
      <w:pPr>
        <w:spacing w:after="0"/>
        <w:jc w:val="both"/>
      </w:pPr>
    </w:p>
    <w:p w14:paraId="46B68292" w14:textId="055FBA48" w:rsidR="00132393" w:rsidRPr="00D16421" w:rsidRDefault="00132393" w:rsidP="00132393">
      <w:pPr>
        <w:spacing w:after="0"/>
        <w:jc w:val="both"/>
        <w:rPr>
          <w:rFonts w:ascii="Times New Roman" w:eastAsia="Calibri" w:hAnsi="Times New Roman" w:cs="Arial"/>
        </w:rPr>
      </w:pPr>
      <w:r w:rsidRPr="00D16421">
        <w:rPr>
          <w:rFonts w:ascii="Times New Roman" w:eastAsia="Calibri" w:hAnsi="Times New Roman" w:cs="Arial"/>
        </w:rPr>
        <w:t>Juurdepääsuteede kulgemine planeeringualani ja planeeringuala siseselt selgitatakse välja planeerimismenetluse jooksul, kuna detailplaneeringu koostamise üheks kohustuslikuks ülesandeks on avalikule teele juurdepääsuteede võimaliku asukoha määramine.</w:t>
      </w:r>
      <w:r w:rsidR="00CC7FC2" w:rsidRPr="00D16421">
        <w:rPr>
          <w:rFonts w:ascii="Times New Roman" w:eastAsia="Calibri" w:hAnsi="Times New Roman" w:cs="Arial"/>
        </w:rPr>
        <w:t xml:space="preserve"> </w:t>
      </w:r>
      <w:r w:rsidRPr="00D16421">
        <w:rPr>
          <w:rFonts w:ascii="Times New Roman" w:eastAsia="Calibri" w:hAnsi="Times New Roman" w:cs="Arial"/>
        </w:rPr>
        <w:t>Maa-</w:t>
      </w:r>
      <w:r w:rsidR="003D3B9F" w:rsidRPr="00D16421">
        <w:rPr>
          <w:rFonts w:ascii="Times New Roman" w:eastAsia="Calibri" w:hAnsi="Times New Roman" w:cs="Arial"/>
        </w:rPr>
        <w:t xml:space="preserve"> ja Ruumi</w:t>
      </w:r>
      <w:r w:rsidRPr="00D16421">
        <w:rPr>
          <w:rFonts w:ascii="Times New Roman" w:eastAsia="Calibri" w:hAnsi="Times New Roman" w:cs="Arial"/>
        </w:rPr>
        <w:t xml:space="preserve">ameti </w:t>
      </w:r>
      <w:proofErr w:type="spellStart"/>
      <w:r w:rsidRPr="00D16421">
        <w:rPr>
          <w:rFonts w:ascii="Times New Roman" w:eastAsia="Calibri" w:hAnsi="Times New Roman" w:cs="Arial"/>
        </w:rPr>
        <w:t>Geoportaali</w:t>
      </w:r>
      <w:proofErr w:type="spellEnd"/>
      <w:r w:rsidRPr="00D16421">
        <w:rPr>
          <w:rFonts w:ascii="Times New Roman" w:eastAsia="Calibri" w:hAnsi="Times New Roman" w:cs="Arial"/>
        </w:rPr>
        <w:t xml:space="preserve"> maainfo kaardirakenduse (hübriidkaart) kohaselt kulgevad osad teed/rajad planeeringuala vahetus läheduses ka praegu.  </w:t>
      </w:r>
    </w:p>
    <w:p w14:paraId="1F9AB077" w14:textId="77777777" w:rsidR="00132393" w:rsidRPr="00D16421" w:rsidRDefault="00132393" w:rsidP="004C173F">
      <w:pPr>
        <w:spacing w:after="0"/>
        <w:jc w:val="both"/>
      </w:pPr>
    </w:p>
    <w:p w14:paraId="394E8F9A" w14:textId="77777777" w:rsidR="00184139" w:rsidRPr="00D16421" w:rsidRDefault="00184139" w:rsidP="004C173F">
      <w:pPr>
        <w:spacing w:after="0"/>
        <w:jc w:val="both"/>
      </w:pPr>
    </w:p>
    <w:p w14:paraId="7A17C2AA" w14:textId="77777777" w:rsidR="00184139" w:rsidRPr="00D16421" w:rsidRDefault="00184139" w:rsidP="004C173F">
      <w:pPr>
        <w:spacing w:after="0"/>
        <w:jc w:val="both"/>
      </w:pPr>
    </w:p>
    <w:p w14:paraId="06A381BD" w14:textId="7ED1D63C" w:rsidR="004C173F" w:rsidRPr="00D16421" w:rsidRDefault="004C173F" w:rsidP="004C173F">
      <w:pPr>
        <w:spacing w:after="0"/>
        <w:jc w:val="both"/>
      </w:pPr>
      <w:r w:rsidRPr="00D16421">
        <w:t>Skeem 1. Maa-</w:t>
      </w:r>
      <w:r w:rsidR="009940DB" w:rsidRPr="00D16421">
        <w:t xml:space="preserve"> ja Ruumi</w:t>
      </w:r>
      <w:r w:rsidRPr="00D16421">
        <w:t xml:space="preserve">ameti </w:t>
      </w:r>
      <w:proofErr w:type="spellStart"/>
      <w:r w:rsidRPr="00D16421">
        <w:t>Geoportaali</w:t>
      </w:r>
      <w:proofErr w:type="spellEnd"/>
      <w:r w:rsidRPr="00D16421">
        <w:t xml:space="preserve"> kitsenduste kaardirakenduses planeeringuala hinnanguline ulatus (märgitud </w:t>
      </w:r>
      <w:r w:rsidR="005A4C43" w:rsidRPr="00D16421">
        <w:t>punase</w:t>
      </w:r>
      <w:r w:rsidRPr="00D16421">
        <w:t xml:space="preserve"> piirjoonega</w:t>
      </w:r>
      <w:r w:rsidR="00CC7FC2" w:rsidRPr="00D16421">
        <w:t xml:space="preserve">, planeeringuala suurus ca </w:t>
      </w:r>
      <w:r w:rsidR="00AF12FE" w:rsidRPr="00D16421">
        <w:t>6,0</w:t>
      </w:r>
      <w:r w:rsidR="00CC7FC2" w:rsidRPr="00D16421">
        <w:t xml:space="preserve"> hektarit</w:t>
      </w:r>
      <w:r w:rsidRPr="00D16421">
        <w:t xml:space="preserve">). </w:t>
      </w:r>
    </w:p>
    <w:p w14:paraId="417813F3" w14:textId="77777777" w:rsidR="004C173F" w:rsidRPr="00D16421" w:rsidRDefault="004C173F" w:rsidP="004C173F">
      <w:pPr>
        <w:spacing w:after="0"/>
        <w:jc w:val="both"/>
      </w:pPr>
    </w:p>
    <w:p w14:paraId="0787E220" w14:textId="59135673" w:rsidR="004C173F" w:rsidRPr="00D16421" w:rsidRDefault="009F6237" w:rsidP="004C173F">
      <w:pPr>
        <w:spacing w:after="0"/>
        <w:jc w:val="both"/>
      </w:pPr>
      <w:r w:rsidRPr="00D16421">
        <w:drawing>
          <wp:inline distT="0" distB="0" distL="0" distR="0" wp14:anchorId="55E87017" wp14:editId="5F56CD5E">
            <wp:extent cx="5760085" cy="4648200"/>
            <wp:effectExtent l="0" t="0" r="0" b="0"/>
            <wp:docPr id="331582135" name="Pilt 1" descr="Pilt, millel on kujutatud kaart, tekst, diagramm, Atlas&#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82135" name="Pilt 1" descr="Pilt, millel on kujutatud kaart, tekst, diagramm, Atlas&#10;&#10;Tehisintellekti genereeritud sisu ei pruugi olla õige."/>
                    <pic:cNvPicPr/>
                  </pic:nvPicPr>
                  <pic:blipFill>
                    <a:blip r:embed="rId11"/>
                    <a:stretch>
                      <a:fillRect/>
                    </a:stretch>
                  </pic:blipFill>
                  <pic:spPr>
                    <a:xfrm>
                      <a:off x="0" y="0"/>
                      <a:ext cx="5760085" cy="4648200"/>
                    </a:xfrm>
                    <a:prstGeom prst="rect">
                      <a:avLst/>
                    </a:prstGeom>
                  </pic:spPr>
                </pic:pic>
              </a:graphicData>
            </a:graphic>
          </wp:inline>
        </w:drawing>
      </w:r>
    </w:p>
    <w:p w14:paraId="02C9A148" w14:textId="77777777" w:rsidR="004C173F" w:rsidRPr="00D16421" w:rsidRDefault="004C173F" w:rsidP="004C173F">
      <w:pPr>
        <w:spacing w:after="0"/>
        <w:jc w:val="both"/>
      </w:pPr>
    </w:p>
    <w:p w14:paraId="49B4D247" w14:textId="77777777" w:rsidR="004C173F" w:rsidRPr="00D16421" w:rsidRDefault="004C173F" w:rsidP="004C173F">
      <w:pPr>
        <w:spacing w:after="0"/>
        <w:jc w:val="both"/>
      </w:pPr>
      <w:r w:rsidRPr="00D16421">
        <w:rPr>
          <w:b/>
          <w:bCs/>
        </w:rPr>
        <w:t xml:space="preserve">6. Detailplaneeringu koostamise eesmärk ja vajadus </w:t>
      </w:r>
    </w:p>
    <w:p w14:paraId="095195AC" w14:textId="77777777" w:rsidR="00996886" w:rsidRPr="00D16421" w:rsidRDefault="00996886" w:rsidP="004C173F">
      <w:pPr>
        <w:spacing w:after="0"/>
        <w:jc w:val="both"/>
      </w:pPr>
    </w:p>
    <w:p w14:paraId="64D9463A" w14:textId="6563D7D6" w:rsidR="00000205" w:rsidRPr="00D16421" w:rsidRDefault="00996886" w:rsidP="004C173F">
      <w:pPr>
        <w:spacing w:after="0"/>
        <w:jc w:val="both"/>
      </w:pPr>
      <w:r w:rsidRPr="00D16421">
        <w:t xml:space="preserve">PlanS </w:t>
      </w:r>
      <w:r w:rsidR="00E23A8A" w:rsidRPr="00D16421">
        <w:t xml:space="preserve">§ 124 lõike 2 kohaselt </w:t>
      </w:r>
      <w:r w:rsidR="00EB25C8" w:rsidRPr="00D16421">
        <w:t>on detailplaneeringu eesmärk eelkõige üldplaneeringu elluviimine ja planeeringualale ruumilise terviklahenduse loomine.</w:t>
      </w:r>
      <w:r w:rsidR="007D47F1" w:rsidRPr="00D16421">
        <w:t xml:space="preserve"> </w:t>
      </w:r>
      <w:r w:rsidR="00EB25C8" w:rsidRPr="00D16421">
        <w:t xml:space="preserve">Detailplaneering on lähiaastate ehitustegevuse alus. </w:t>
      </w:r>
    </w:p>
    <w:p w14:paraId="79EC6476" w14:textId="77777777" w:rsidR="00000205" w:rsidRPr="00D16421" w:rsidRDefault="00000205" w:rsidP="004C173F">
      <w:pPr>
        <w:spacing w:after="0"/>
        <w:jc w:val="both"/>
      </w:pPr>
    </w:p>
    <w:p w14:paraId="1636CE4F" w14:textId="4E0B2BED" w:rsidR="00D83B10" w:rsidRPr="00D16421" w:rsidRDefault="004000E2" w:rsidP="004C173F">
      <w:pPr>
        <w:spacing w:after="0"/>
        <w:jc w:val="both"/>
      </w:pPr>
      <w:r w:rsidRPr="00D16421">
        <w:t xml:space="preserve">Nõmmemaage, </w:t>
      </w:r>
      <w:proofErr w:type="spellStart"/>
      <w:r w:rsidRPr="00D16421">
        <w:t>Tagakarjamaa</w:t>
      </w:r>
      <w:proofErr w:type="spellEnd"/>
      <w:r w:rsidRPr="00D16421">
        <w:t xml:space="preserve"> ja Õie maaüksuste detailplaneeringu koostamise eesmärk on ehitusõiguse määramine üksikelamute ja abihoonete püstitamiseks alates 2500 m</w:t>
      </w:r>
      <w:r w:rsidRPr="00D16421">
        <w:rPr>
          <w:vertAlign w:val="superscript"/>
        </w:rPr>
        <w:t>2</w:t>
      </w:r>
      <w:r w:rsidRPr="00D16421">
        <w:t xml:space="preserve"> (sealhulgas praegusel Nõmmemaage kinnistul alates 2000 m</w:t>
      </w:r>
      <w:r w:rsidRPr="00D16421">
        <w:rPr>
          <w:vertAlign w:val="superscript"/>
        </w:rPr>
        <w:t>2</w:t>
      </w:r>
      <w:r w:rsidRPr="00D16421">
        <w:t>) suurustel kruntidel, samuti ärimaa ja roheala (kogukondlik vaba aja veetmise ala) krundi määramine, juurdepääsuteede lahendamine, tehnovõrkude ja -rajatiste võimalike asukohtade määramine kruntidel ning servituutide seadmise vajaduste ja kitsenduste määramine.</w:t>
      </w:r>
    </w:p>
    <w:p w14:paraId="73FEA700" w14:textId="77777777" w:rsidR="004000E2" w:rsidRPr="00D16421" w:rsidRDefault="004000E2" w:rsidP="004C173F">
      <w:pPr>
        <w:spacing w:after="0"/>
        <w:jc w:val="both"/>
      </w:pPr>
    </w:p>
    <w:p w14:paraId="4DAA81EA" w14:textId="278324AE" w:rsidR="00245A37" w:rsidRPr="00D16421" w:rsidRDefault="00D83B10" w:rsidP="004C173F">
      <w:pPr>
        <w:spacing w:after="0"/>
        <w:jc w:val="both"/>
      </w:pPr>
      <w:r w:rsidRPr="00D16421">
        <w:t xml:space="preserve">PlanS § 125 lõike 2 kohaselt on detailplaneeringu koostamine nõutav üldplaneeringuga määratud detailplaneeringu koostamise kohustusega alal või juhul. </w:t>
      </w:r>
      <w:bookmarkStart w:id="0" w:name="_Hlk131893632"/>
      <w:r w:rsidRPr="00D16421">
        <w:t xml:space="preserve">Vihula Vallavolikogu 13.08.2003 määrusega nr 19 kehtestatud </w:t>
      </w:r>
      <w:bookmarkEnd w:id="0"/>
      <w:r w:rsidRPr="00D16421">
        <w:t xml:space="preserve">Vihula valla üldplaneeringu kohaselt </w:t>
      </w:r>
      <w:r w:rsidR="00E35133" w:rsidRPr="00D16421">
        <w:t>on</w:t>
      </w:r>
      <w:r w:rsidR="00B4485D" w:rsidRPr="00D16421">
        <w:t xml:space="preserve"> </w:t>
      </w:r>
      <w:r w:rsidR="005954B3" w:rsidRPr="00D16421">
        <w:lastRenderedPageBreak/>
        <w:t xml:space="preserve">detailplaneeringu koostamise nõue </w:t>
      </w:r>
      <w:r w:rsidR="00DE6C60" w:rsidRPr="00D16421">
        <w:t xml:space="preserve">juhul, kui ühele maaüksusele kavatsetakse rajada enam kui üks </w:t>
      </w:r>
      <w:r w:rsidR="00AD1189" w:rsidRPr="00D16421">
        <w:t>elamu nii, et kahe elamu vahekaugus jääb väiksemaks kui 250 meetrit</w:t>
      </w:r>
      <w:r w:rsidR="00C044DD" w:rsidRPr="00D16421">
        <w:t xml:space="preserve"> või elamule</w:t>
      </w:r>
      <w:r w:rsidR="00291832" w:rsidRPr="00D16421">
        <w:t xml:space="preserve"> lisaks rajatakse samale krundile enam kui </w:t>
      </w:r>
      <w:r w:rsidR="009940DB" w:rsidRPr="00D16421">
        <w:t>viis</w:t>
      </w:r>
      <w:r w:rsidR="00291832" w:rsidRPr="00D16421">
        <w:t xml:space="preserve"> abihoonet</w:t>
      </w:r>
      <w:r w:rsidR="00AD1189" w:rsidRPr="00D16421">
        <w:t>.</w:t>
      </w:r>
      <w:r w:rsidR="00152F93" w:rsidRPr="00D16421">
        <w:t xml:space="preserve"> Samuti on vallavalitsusel õigus nõuda detailplaneeringu koostamist</w:t>
      </w:r>
      <w:r w:rsidR="003A2BA6" w:rsidRPr="00D16421">
        <w:t xml:space="preserve"> väärtuslikele maastikele ehitamisel</w:t>
      </w:r>
      <w:r w:rsidR="009E5E3F" w:rsidRPr="00D16421">
        <w:t xml:space="preserve"> ning maatulundusmaa jagamisel väiksemaks kui 1 hektar</w:t>
      </w:r>
      <w:r w:rsidR="003A2BA6" w:rsidRPr="00D16421">
        <w:t xml:space="preserve">. </w:t>
      </w:r>
      <w:r w:rsidR="00274CA7" w:rsidRPr="00D16421">
        <w:t xml:space="preserve">Seetõttu </w:t>
      </w:r>
      <w:r w:rsidR="00380378" w:rsidRPr="00D16421">
        <w:t xml:space="preserve">on </w:t>
      </w:r>
      <w:r w:rsidR="003540AB" w:rsidRPr="00D16421">
        <w:t>ehitusloakohustuslik</w:t>
      </w:r>
      <w:r w:rsidR="008244F8" w:rsidRPr="00D16421">
        <w:t>e</w:t>
      </w:r>
      <w:r w:rsidR="003540AB" w:rsidRPr="00D16421">
        <w:t xml:space="preserve"> hoone</w:t>
      </w:r>
      <w:r w:rsidR="008244F8" w:rsidRPr="00D16421">
        <w:t>te</w:t>
      </w:r>
      <w:r w:rsidR="003540AB" w:rsidRPr="00D16421">
        <w:t xml:space="preserve"> püstitamiseks </w:t>
      </w:r>
      <w:r w:rsidR="00380378" w:rsidRPr="00D16421">
        <w:t>detailplaneeringu koostamine nõutav</w:t>
      </w:r>
      <w:r w:rsidRPr="00D16421">
        <w:t xml:space="preserve">. </w:t>
      </w:r>
    </w:p>
    <w:p w14:paraId="68262B44" w14:textId="77777777" w:rsidR="007368D5" w:rsidRPr="00D16421" w:rsidRDefault="007368D5" w:rsidP="004C173F">
      <w:pPr>
        <w:spacing w:after="0"/>
        <w:jc w:val="both"/>
        <w:rPr>
          <w:b/>
          <w:bCs/>
        </w:rPr>
      </w:pPr>
    </w:p>
    <w:p w14:paraId="7D422DF3" w14:textId="3D51047E" w:rsidR="004C173F" w:rsidRPr="00D16421" w:rsidRDefault="004C173F" w:rsidP="004C173F">
      <w:pPr>
        <w:spacing w:after="0"/>
        <w:jc w:val="both"/>
      </w:pPr>
      <w:r w:rsidRPr="00D16421">
        <w:rPr>
          <w:b/>
          <w:bCs/>
        </w:rPr>
        <w:t xml:space="preserve">7. Detailplaneeringu koostamise ülesanded </w:t>
      </w:r>
    </w:p>
    <w:p w14:paraId="6EE9B085" w14:textId="77777777" w:rsidR="004C173F" w:rsidRPr="00D16421" w:rsidRDefault="004C173F" w:rsidP="004C173F">
      <w:pPr>
        <w:spacing w:after="0"/>
        <w:jc w:val="both"/>
      </w:pPr>
    </w:p>
    <w:p w14:paraId="5FD2D845" w14:textId="67390529" w:rsidR="00980713" w:rsidRPr="00D16421" w:rsidRDefault="00980713" w:rsidP="004C173F">
      <w:pPr>
        <w:spacing w:after="0"/>
        <w:jc w:val="both"/>
      </w:pPr>
      <w:r w:rsidRPr="00D16421">
        <w:t>Detailplaneeringu</w:t>
      </w:r>
      <w:r w:rsidR="00CB0366" w:rsidRPr="00D16421">
        <w:t xml:space="preserve"> koostamisel </w:t>
      </w:r>
      <w:r w:rsidRPr="00D16421">
        <w:t xml:space="preserve">lahendatakse </w:t>
      </w:r>
      <w:r w:rsidR="001F110A" w:rsidRPr="00D16421">
        <w:t xml:space="preserve">järgmised </w:t>
      </w:r>
      <w:r w:rsidRPr="00D16421">
        <w:t xml:space="preserve">ülesanded </w:t>
      </w:r>
      <w:r w:rsidR="001F110A" w:rsidRPr="00D16421">
        <w:t xml:space="preserve">lähtuvalt </w:t>
      </w:r>
      <w:r w:rsidR="00D832C6" w:rsidRPr="00D16421">
        <w:t xml:space="preserve">                                                         </w:t>
      </w:r>
      <w:r w:rsidR="001F110A" w:rsidRPr="00D16421">
        <w:t>PlanS § 126 lõikest 1:</w:t>
      </w:r>
    </w:p>
    <w:p w14:paraId="3002D569" w14:textId="77777777" w:rsidR="00E51BB6" w:rsidRPr="00D16421" w:rsidRDefault="00E51BB6" w:rsidP="004C173F">
      <w:pPr>
        <w:spacing w:after="0"/>
        <w:jc w:val="both"/>
      </w:pPr>
    </w:p>
    <w:p w14:paraId="3EB79EFB" w14:textId="67B53312" w:rsidR="009248AD" w:rsidRPr="00D16421" w:rsidRDefault="00A91B90" w:rsidP="00A91B90">
      <w:pPr>
        <w:pStyle w:val="Loendilik"/>
        <w:numPr>
          <w:ilvl w:val="1"/>
          <w:numId w:val="2"/>
        </w:numPr>
        <w:spacing w:after="0"/>
        <w:jc w:val="both"/>
      </w:pPr>
      <w:r w:rsidRPr="00D16421">
        <w:t xml:space="preserve"> P</w:t>
      </w:r>
      <w:r w:rsidR="009248AD" w:rsidRPr="00D16421">
        <w:t>laneeringuala kruntideks ja</w:t>
      </w:r>
      <w:r w:rsidR="008C6A7F" w:rsidRPr="00D16421">
        <w:t>otamine</w:t>
      </w:r>
      <w:r w:rsidR="009248AD" w:rsidRPr="00D16421">
        <w:t>;</w:t>
      </w:r>
    </w:p>
    <w:p w14:paraId="3706D5DF" w14:textId="615CFF91" w:rsidR="00645C1F" w:rsidRPr="00D16421" w:rsidRDefault="00A91B90" w:rsidP="00A91B90">
      <w:pPr>
        <w:pStyle w:val="Loendilik"/>
        <w:numPr>
          <w:ilvl w:val="1"/>
          <w:numId w:val="2"/>
        </w:numPr>
        <w:spacing w:after="0"/>
        <w:jc w:val="both"/>
      </w:pPr>
      <w:r w:rsidRPr="00D16421">
        <w:t xml:space="preserve"> K</w:t>
      </w:r>
      <w:r w:rsidR="00172EB1" w:rsidRPr="00D16421">
        <w:t>rundi hoonestusala määramine;</w:t>
      </w:r>
    </w:p>
    <w:p w14:paraId="59074280" w14:textId="0FB81F76" w:rsidR="00172EB1" w:rsidRPr="00D16421" w:rsidRDefault="00A91B90" w:rsidP="00A91B90">
      <w:pPr>
        <w:pStyle w:val="Loendilik"/>
        <w:numPr>
          <w:ilvl w:val="1"/>
          <w:numId w:val="2"/>
        </w:numPr>
        <w:spacing w:after="0"/>
        <w:jc w:val="both"/>
      </w:pPr>
      <w:r w:rsidRPr="00D16421">
        <w:t xml:space="preserve"> K</w:t>
      </w:r>
      <w:r w:rsidR="00172EB1" w:rsidRPr="00D16421">
        <w:t xml:space="preserve">rundi ehitusõiguse määramine; </w:t>
      </w:r>
    </w:p>
    <w:p w14:paraId="3AA18C10" w14:textId="1C88EE2B" w:rsidR="00921C88" w:rsidRPr="00D16421" w:rsidRDefault="00A91B90" w:rsidP="00A91B90">
      <w:pPr>
        <w:pStyle w:val="Loendilik"/>
        <w:numPr>
          <w:ilvl w:val="1"/>
          <w:numId w:val="2"/>
        </w:numPr>
        <w:spacing w:after="0"/>
        <w:jc w:val="both"/>
      </w:pPr>
      <w:r w:rsidRPr="00D16421">
        <w:t xml:space="preserve"> D</w:t>
      </w:r>
      <w:r w:rsidR="004C173F" w:rsidRPr="00D16421">
        <w:t>etailplaneeringu kohustuslike hoonete ja rajatiste toimimiseks vajalike ehitiste,</w:t>
      </w:r>
      <w:r w:rsidR="007D4AD7" w:rsidRPr="00D16421">
        <w:t xml:space="preserve"> </w:t>
      </w:r>
      <w:r w:rsidR="004C173F" w:rsidRPr="00D16421">
        <w:t xml:space="preserve">sealhulgas tehnovõrkude ja -rajatiste </w:t>
      </w:r>
      <w:r w:rsidR="00BC6B14" w:rsidRPr="00D16421">
        <w:t>ning</w:t>
      </w:r>
      <w:r w:rsidR="00253D79" w:rsidRPr="00D16421">
        <w:t xml:space="preserve"> avalikule teele juurdepääsuteede </w:t>
      </w:r>
      <w:r w:rsidR="004C173F" w:rsidRPr="00D16421">
        <w:t xml:space="preserve">võimaliku asukoha määramine; </w:t>
      </w:r>
    </w:p>
    <w:p w14:paraId="738D4F3A" w14:textId="1385D6CF" w:rsidR="00921C88" w:rsidRPr="00D16421" w:rsidRDefault="00A91B90" w:rsidP="00A91B90">
      <w:pPr>
        <w:pStyle w:val="Loendilik"/>
        <w:numPr>
          <w:ilvl w:val="1"/>
          <w:numId w:val="2"/>
        </w:numPr>
        <w:spacing w:after="0"/>
        <w:jc w:val="both"/>
      </w:pPr>
      <w:r w:rsidRPr="00D16421">
        <w:t xml:space="preserve"> E</w:t>
      </w:r>
      <w:r w:rsidR="004C173F" w:rsidRPr="00D16421">
        <w:t xml:space="preserve">hitise ehituslike tingimuste määramine; </w:t>
      </w:r>
    </w:p>
    <w:p w14:paraId="25E1217F" w14:textId="36B888BA" w:rsidR="00921C88" w:rsidRPr="00D16421" w:rsidRDefault="00A91B90" w:rsidP="00A91B90">
      <w:pPr>
        <w:pStyle w:val="Loendilik"/>
        <w:numPr>
          <w:ilvl w:val="1"/>
          <w:numId w:val="2"/>
        </w:numPr>
        <w:spacing w:after="0"/>
        <w:jc w:val="both"/>
      </w:pPr>
      <w:r w:rsidRPr="00D16421">
        <w:t xml:space="preserve"> E</w:t>
      </w:r>
      <w:r w:rsidR="004C173F" w:rsidRPr="00D16421">
        <w:t xml:space="preserve">hitise arhitektuuriliste ja kujunduslike tingimuste määramine; </w:t>
      </w:r>
    </w:p>
    <w:p w14:paraId="3EE34151" w14:textId="525E08B2" w:rsidR="00921C88" w:rsidRPr="00D16421" w:rsidRDefault="00A91B90" w:rsidP="00A91B90">
      <w:pPr>
        <w:pStyle w:val="Loendilik"/>
        <w:numPr>
          <w:ilvl w:val="1"/>
          <w:numId w:val="2"/>
        </w:numPr>
        <w:spacing w:after="0"/>
        <w:jc w:val="both"/>
      </w:pPr>
      <w:r w:rsidRPr="00D16421">
        <w:t xml:space="preserve"> L</w:t>
      </w:r>
      <w:r w:rsidR="004C173F" w:rsidRPr="00D16421">
        <w:t xml:space="preserve">iikluskorralduse põhimõtete määramine; </w:t>
      </w:r>
    </w:p>
    <w:p w14:paraId="6387E0DC" w14:textId="2789C403" w:rsidR="007077D4" w:rsidRPr="00D16421" w:rsidRDefault="00A91B90" w:rsidP="00A91B90">
      <w:pPr>
        <w:pStyle w:val="Loendilik"/>
        <w:numPr>
          <w:ilvl w:val="1"/>
          <w:numId w:val="2"/>
        </w:numPr>
        <w:spacing w:after="0"/>
        <w:jc w:val="both"/>
      </w:pPr>
      <w:r w:rsidRPr="00D16421">
        <w:t xml:space="preserve"> H</w:t>
      </w:r>
      <w:r w:rsidR="004C173F" w:rsidRPr="00D16421">
        <w:t xml:space="preserve">aljastuse ja heakorrastuse põhimõtete määramine; </w:t>
      </w:r>
    </w:p>
    <w:p w14:paraId="13C043D1" w14:textId="77777777" w:rsidR="009C5D1D" w:rsidRPr="00D16421" w:rsidRDefault="000A191E" w:rsidP="009C5D1D">
      <w:pPr>
        <w:pStyle w:val="Loendilik"/>
        <w:numPr>
          <w:ilvl w:val="1"/>
          <w:numId w:val="2"/>
        </w:numPr>
        <w:spacing w:after="0"/>
        <w:jc w:val="both"/>
      </w:pPr>
      <w:r w:rsidRPr="00D16421">
        <w:t xml:space="preserve"> </w:t>
      </w:r>
      <w:r w:rsidR="00A91B90" w:rsidRPr="00D16421">
        <w:t>K</w:t>
      </w:r>
      <w:r w:rsidR="007077D4" w:rsidRPr="00D16421">
        <w:t>uja määramine;</w:t>
      </w:r>
    </w:p>
    <w:p w14:paraId="03A7ADE9" w14:textId="55AB5F95" w:rsidR="00DC2E27" w:rsidRPr="00D16421" w:rsidRDefault="009C5D1D" w:rsidP="009C5D1D">
      <w:pPr>
        <w:spacing w:after="0"/>
        <w:jc w:val="both"/>
      </w:pPr>
      <w:r w:rsidRPr="00D16421">
        <w:rPr>
          <w:b/>
          <w:bCs/>
        </w:rPr>
        <w:t>7.10.</w:t>
      </w:r>
      <w:r w:rsidRPr="00D16421">
        <w:t xml:space="preserve"> </w:t>
      </w:r>
      <w:r w:rsidR="00A91B90" w:rsidRPr="00D16421">
        <w:t>K</w:t>
      </w:r>
      <w:r w:rsidR="004C173F" w:rsidRPr="00D16421">
        <w:t xml:space="preserve">uritegevuse riski vähendavate tingimuste määramine; </w:t>
      </w:r>
    </w:p>
    <w:p w14:paraId="09ED4E5C" w14:textId="7AFE25CA" w:rsidR="00AA456E" w:rsidRPr="00D16421" w:rsidRDefault="00415F31" w:rsidP="006D1018">
      <w:pPr>
        <w:spacing w:after="0"/>
        <w:jc w:val="both"/>
      </w:pPr>
      <w:r w:rsidRPr="00D16421">
        <w:rPr>
          <w:b/>
          <w:bCs/>
        </w:rPr>
        <w:t>7.11.</w:t>
      </w:r>
      <w:r w:rsidR="007D4AD7" w:rsidRPr="00D16421">
        <w:t xml:space="preserve"> </w:t>
      </w:r>
      <w:r w:rsidRPr="00D16421">
        <w:t xml:space="preserve">Müra-, vibratsiooni-, saasteriski- ja </w:t>
      </w:r>
      <w:proofErr w:type="spellStart"/>
      <w:r w:rsidRPr="00D16421">
        <w:t>insolatsioonitingimusi</w:t>
      </w:r>
      <w:proofErr w:type="spellEnd"/>
      <w:r w:rsidRPr="00D16421">
        <w:t xml:space="preserve"> ning muid keskkonnatingimusi tagavate nõuete seadmine;</w:t>
      </w:r>
    </w:p>
    <w:p w14:paraId="5EC9072E" w14:textId="33613481" w:rsidR="00231380" w:rsidRPr="00D16421" w:rsidRDefault="00A91B90" w:rsidP="007D4AD7">
      <w:pPr>
        <w:pStyle w:val="Loendilik"/>
        <w:numPr>
          <w:ilvl w:val="1"/>
          <w:numId w:val="5"/>
        </w:numPr>
        <w:spacing w:after="0"/>
        <w:jc w:val="both"/>
      </w:pPr>
      <w:r w:rsidRPr="00D16421">
        <w:t>S</w:t>
      </w:r>
      <w:r w:rsidR="00794873" w:rsidRPr="00D16421">
        <w:t>ervituutide seadmise ja olemasoleva või kavandatava tee avalikult kasutatavaks teeks määramise vajaduse määramine;</w:t>
      </w:r>
    </w:p>
    <w:p w14:paraId="4255E5F8" w14:textId="79108EBD" w:rsidR="00580260" w:rsidRPr="00D16421" w:rsidRDefault="007D4AD7" w:rsidP="007D4AD7">
      <w:pPr>
        <w:pStyle w:val="Loendilik"/>
        <w:numPr>
          <w:ilvl w:val="1"/>
          <w:numId w:val="5"/>
        </w:numPr>
        <w:spacing w:after="0"/>
        <w:jc w:val="both"/>
      </w:pPr>
      <w:r w:rsidRPr="00D16421">
        <w:t xml:space="preserve"> </w:t>
      </w:r>
      <w:r w:rsidR="00A91B90" w:rsidRPr="00D16421">
        <w:t>P</w:t>
      </w:r>
      <w:r w:rsidR="004C173F" w:rsidRPr="00D16421">
        <w:t xml:space="preserve">õhjendatud juhul nendele ehitistele tingimuste seadmine, mille ehitamiseks ei ole detailplaneeringu koostamine nõutav; </w:t>
      </w:r>
    </w:p>
    <w:p w14:paraId="3F5F2EB2" w14:textId="2066D100" w:rsidR="00C6649D" w:rsidRPr="00D16421" w:rsidRDefault="007D4AD7" w:rsidP="007D4AD7">
      <w:pPr>
        <w:pStyle w:val="Loendilik"/>
        <w:numPr>
          <w:ilvl w:val="1"/>
          <w:numId w:val="5"/>
        </w:numPr>
        <w:spacing w:after="0"/>
        <w:jc w:val="both"/>
      </w:pPr>
      <w:r w:rsidRPr="00D16421">
        <w:t xml:space="preserve"> </w:t>
      </w:r>
      <w:r w:rsidR="00A91B90" w:rsidRPr="00D16421">
        <w:t xml:space="preserve">Muud </w:t>
      </w:r>
      <w:r w:rsidR="00580260" w:rsidRPr="00D16421">
        <w:t xml:space="preserve">PlanS § </w:t>
      </w:r>
      <w:r w:rsidR="00C6649D" w:rsidRPr="00D16421">
        <w:t>126 lõikes 1</w:t>
      </w:r>
      <w:r w:rsidR="004C173F" w:rsidRPr="00D16421">
        <w:t xml:space="preserve"> nimetatud ülesannetega seonduvad ülesanded. </w:t>
      </w:r>
    </w:p>
    <w:p w14:paraId="643D5F04" w14:textId="77777777" w:rsidR="00C6649D" w:rsidRPr="00D16421" w:rsidRDefault="00C6649D" w:rsidP="00C6649D">
      <w:pPr>
        <w:spacing w:after="0"/>
        <w:jc w:val="both"/>
      </w:pPr>
    </w:p>
    <w:p w14:paraId="1625D83A" w14:textId="59D7B19B" w:rsidR="004C173F" w:rsidRPr="00D16421" w:rsidRDefault="004C173F" w:rsidP="00C6649D">
      <w:pPr>
        <w:spacing w:after="0"/>
        <w:jc w:val="both"/>
      </w:pPr>
      <w:r w:rsidRPr="00D16421">
        <w:t xml:space="preserve">Detailplaneeringu </w:t>
      </w:r>
      <w:r w:rsidR="00C6649D" w:rsidRPr="00D16421">
        <w:t xml:space="preserve">koostamise </w:t>
      </w:r>
      <w:r w:rsidRPr="00D16421">
        <w:t xml:space="preserve">ülesanded </w:t>
      </w:r>
      <w:bookmarkStart w:id="1" w:name="_Hlk134179996"/>
      <w:r w:rsidRPr="00D16421">
        <w:t>võivad planeeri</w:t>
      </w:r>
      <w:r w:rsidR="00C6649D" w:rsidRPr="00D16421">
        <w:t>mis</w:t>
      </w:r>
      <w:r w:rsidRPr="00D16421">
        <w:t xml:space="preserve">menetluse käigus muutuda või täieneda. </w:t>
      </w:r>
      <w:bookmarkEnd w:id="1"/>
    </w:p>
    <w:p w14:paraId="0606904D" w14:textId="77777777" w:rsidR="004C173F" w:rsidRPr="00D16421" w:rsidRDefault="004C173F" w:rsidP="004C173F">
      <w:pPr>
        <w:spacing w:after="0"/>
        <w:jc w:val="both"/>
        <w:rPr>
          <w:b/>
          <w:bCs/>
        </w:rPr>
      </w:pPr>
    </w:p>
    <w:p w14:paraId="44E4F0ED" w14:textId="6C94CDB7" w:rsidR="004C173F" w:rsidRPr="00D16421" w:rsidRDefault="004C173F" w:rsidP="004C173F">
      <w:pPr>
        <w:spacing w:after="0"/>
        <w:jc w:val="both"/>
      </w:pPr>
      <w:r w:rsidRPr="00D16421">
        <w:rPr>
          <w:b/>
          <w:bCs/>
        </w:rPr>
        <w:t xml:space="preserve">8. Vastavus </w:t>
      </w:r>
      <w:r w:rsidR="00001CEC" w:rsidRPr="00D16421">
        <w:rPr>
          <w:b/>
          <w:bCs/>
        </w:rPr>
        <w:t xml:space="preserve">kehtivale </w:t>
      </w:r>
      <w:r w:rsidRPr="00D16421">
        <w:rPr>
          <w:b/>
          <w:bCs/>
        </w:rPr>
        <w:t xml:space="preserve">üldplaneeringule </w:t>
      </w:r>
    </w:p>
    <w:p w14:paraId="1DFB955B" w14:textId="77777777" w:rsidR="004C173F" w:rsidRPr="00D16421" w:rsidRDefault="004C173F" w:rsidP="004C173F">
      <w:pPr>
        <w:spacing w:after="0"/>
        <w:jc w:val="both"/>
      </w:pPr>
    </w:p>
    <w:p w14:paraId="500ACD19" w14:textId="258E2BA6" w:rsidR="0041564B" w:rsidRPr="00D16421" w:rsidRDefault="008244EF" w:rsidP="008244EF">
      <w:pPr>
        <w:spacing w:after="0"/>
        <w:jc w:val="both"/>
      </w:pPr>
      <w:r w:rsidRPr="00D16421">
        <w:t>Vihula Vallavolikogu 13.08.2003 määrusega nr 19 kehtestatud Vihula valla üldplaneeringu kohaselt asu</w:t>
      </w:r>
      <w:r w:rsidR="009A55BC" w:rsidRPr="00D16421">
        <w:t>vad</w:t>
      </w:r>
      <w:r w:rsidRPr="00D16421">
        <w:t xml:space="preserve"> </w:t>
      </w:r>
      <w:bookmarkStart w:id="2" w:name="_Hlk131893902"/>
      <w:r w:rsidR="001D6439" w:rsidRPr="00D16421">
        <w:t xml:space="preserve">Nõmmemaage, </w:t>
      </w:r>
      <w:proofErr w:type="spellStart"/>
      <w:r w:rsidR="001D6439" w:rsidRPr="00D16421">
        <w:t>Tagakarjamaa</w:t>
      </w:r>
      <w:proofErr w:type="spellEnd"/>
      <w:r w:rsidR="001D6439" w:rsidRPr="00D16421">
        <w:t xml:space="preserve"> ja Õie kinnistud</w:t>
      </w:r>
      <w:r w:rsidRPr="00D16421">
        <w:t xml:space="preserve"> maakasutuse juhtotstarbe</w:t>
      </w:r>
      <w:r w:rsidR="00C22F9B" w:rsidRPr="00D16421">
        <w:t>t</w:t>
      </w:r>
      <w:r w:rsidRPr="00D16421">
        <w:t>a alal</w:t>
      </w:r>
      <w:bookmarkEnd w:id="2"/>
      <w:r w:rsidRPr="00D16421">
        <w:t xml:space="preserve"> ja I klassi väärtusliku maastiku alal.</w:t>
      </w:r>
      <w:r w:rsidR="000E1E7D" w:rsidRPr="00D16421">
        <w:t xml:space="preserve"> Üldplaneeringu seletuskirja peatükis 4.1 „ </w:t>
      </w:r>
      <w:r w:rsidR="00CD5D59" w:rsidRPr="00D16421">
        <w:t>Elukeskkonna aren</w:t>
      </w:r>
      <w:r w:rsidR="00465ACD" w:rsidRPr="00D16421">
        <w:t xml:space="preserve">gueeldused“ on toodud, et </w:t>
      </w:r>
      <w:r w:rsidR="00AE15C8" w:rsidRPr="00D16421">
        <w:t>valla põhieesmärgiks on kujundada Vihula vallast meeldiv elamis- ja</w:t>
      </w:r>
      <w:r w:rsidR="005D7552" w:rsidRPr="00D16421">
        <w:t xml:space="preserve"> </w:t>
      </w:r>
      <w:r w:rsidR="00AE15C8" w:rsidRPr="00D16421">
        <w:t>suvekodude piirkond. Ehitustegevuse reguleerimiseks seati üldplaneeringuga ehitustegevuse ja maakasutuse reeglid. Ehitustegevust võib arendada selleks sobivatel aladel, tagades sealjuures paikkonnale ainuomaste maastike (sh kultuurmaastike) ning asulate ajaloolise ja kultuuriväärtusliku miljöö säilimise.</w:t>
      </w:r>
    </w:p>
    <w:p w14:paraId="58E84AC8" w14:textId="77777777" w:rsidR="00CA6F76" w:rsidRPr="00D16421" w:rsidRDefault="00CA6F76" w:rsidP="008244EF">
      <w:pPr>
        <w:spacing w:after="0"/>
        <w:jc w:val="both"/>
      </w:pPr>
    </w:p>
    <w:p w14:paraId="41694D1A" w14:textId="204DBF92" w:rsidR="00D71B76" w:rsidRPr="00D16421" w:rsidRDefault="00CA6F76" w:rsidP="008244EF">
      <w:pPr>
        <w:spacing w:after="0"/>
        <w:jc w:val="both"/>
      </w:pPr>
      <w:r w:rsidRPr="00D16421">
        <w:lastRenderedPageBreak/>
        <w:t>Nende prioriteetide saavutamiseks on läbi üldplaneeringu reserveeritud maad elamuehituse ja ettevõtluse arendamiseks, samuti on antud maa reserveerimise kaudu võimalus sadamate, lautrite ja supluskohtade rekonstrueerimiseks.</w:t>
      </w:r>
    </w:p>
    <w:p w14:paraId="2F419260" w14:textId="77777777" w:rsidR="0041564B" w:rsidRPr="00D16421" w:rsidRDefault="0041564B" w:rsidP="008244EF">
      <w:pPr>
        <w:spacing w:after="0"/>
        <w:jc w:val="both"/>
      </w:pPr>
    </w:p>
    <w:p w14:paraId="70AAC71B" w14:textId="1D7EFC43" w:rsidR="0041564B" w:rsidRPr="00D16421" w:rsidRDefault="0041564B" w:rsidP="008244EF">
      <w:pPr>
        <w:spacing w:after="0"/>
        <w:jc w:val="both"/>
      </w:pPr>
      <w:r w:rsidRPr="00D16421">
        <w:t xml:space="preserve">Üldplaneeringu seletuskirja peatükis </w:t>
      </w:r>
      <w:r w:rsidR="00336D7D" w:rsidRPr="00D16421">
        <w:t>7.2</w:t>
      </w:r>
      <w:r w:rsidRPr="00D16421">
        <w:t xml:space="preserve"> „</w:t>
      </w:r>
      <w:r w:rsidR="00336D7D" w:rsidRPr="00D16421">
        <w:t xml:space="preserve">Senise maakasutuse säilitavad alad nn valged alad“ on toodud, et valge ala üldplaneeringu kaardil tähendab, et antud aladel maakasutuse sihtotstarve ei muutu. </w:t>
      </w:r>
      <w:r w:rsidR="00766C09" w:rsidRPr="00D16421">
        <w:t>Planeeringualale jäävate maa-alade katastriüksuste sihtotstar</w:t>
      </w:r>
      <w:r w:rsidR="003A45FA" w:rsidRPr="00D16421">
        <w:t xml:space="preserve">bed on 100% maatulundusmaa. </w:t>
      </w:r>
    </w:p>
    <w:p w14:paraId="2CC45CFC" w14:textId="77777777" w:rsidR="004E290A" w:rsidRPr="00D16421" w:rsidRDefault="004E290A" w:rsidP="008244EF">
      <w:pPr>
        <w:spacing w:after="0"/>
        <w:jc w:val="both"/>
      </w:pPr>
    </w:p>
    <w:p w14:paraId="1648D1C2" w14:textId="77777777" w:rsidR="004E290A" w:rsidRPr="004E290A" w:rsidRDefault="004E290A" w:rsidP="004E290A">
      <w:pPr>
        <w:spacing w:after="0"/>
        <w:jc w:val="both"/>
      </w:pPr>
      <w:r w:rsidRPr="004E290A">
        <w:t xml:space="preserve">Kuna Nõmmemaage, </w:t>
      </w:r>
      <w:proofErr w:type="spellStart"/>
      <w:r w:rsidRPr="004E290A">
        <w:t>Tagakarjamaa</w:t>
      </w:r>
      <w:proofErr w:type="spellEnd"/>
      <w:r w:rsidRPr="004E290A">
        <w:t xml:space="preserve"> ja Õie kinnistud asuvad põhimõtteliselt kogu ulatuses metsamaa kõlvikul, kuhu ei ole üldplaneeringuga perspektiivset elamuala määratud, siis on tegemist kehtiva Vihula valla üldplaneeringu muutmisega. Olemasolevat Eisma küla suvilapiirkonda soovitakse ulatuslikult laiendada. </w:t>
      </w:r>
    </w:p>
    <w:p w14:paraId="40BFB9D4" w14:textId="77777777" w:rsidR="004E290A" w:rsidRPr="00D16421" w:rsidRDefault="004E290A" w:rsidP="008244EF">
      <w:pPr>
        <w:spacing w:after="0"/>
        <w:jc w:val="both"/>
      </w:pPr>
    </w:p>
    <w:p w14:paraId="583CC0B6" w14:textId="41174482" w:rsidR="00263E58" w:rsidRPr="00D16421" w:rsidRDefault="00922950" w:rsidP="004C173F">
      <w:pPr>
        <w:spacing w:after="0"/>
        <w:jc w:val="both"/>
      </w:pPr>
      <w:r w:rsidRPr="00D16421">
        <w:t>Kehtiva Vihula valla üldplaneeringu seletuskiri ja joonised on kättesaadavad siit:</w:t>
      </w:r>
      <w:r w:rsidR="00343716" w:rsidRPr="00D16421">
        <w:t xml:space="preserve"> </w:t>
      </w:r>
      <w:hyperlink r:id="rId12" w:history="1">
        <w:r w:rsidR="00343716" w:rsidRPr="00D16421">
          <w:rPr>
            <w:rStyle w:val="Hperlink"/>
          </w:rPr>
          <w:t>https://www.haljala.ee/uldplaneeringu-koostamine#vihula-valla-yldplaneeringu-materjalid</w:t>
        </w:r>
      </w:hyperlink>
      <w:r w:rsidR="00343716" w:rsidRPr="00D16421">
        <w:t xml:space="preserve">.  </w:t>
      </w:r>
    </w:p>
    <w:p w14:paraId="6EDAADDC" w14:textId="77777777" w:rsidR="002504C1" w:rsidRPr="00D16421" w:rsidRDefault="002504C1" w:rsidP="004C173F">
      <w:pPr>
        <w:spacing w:after="0"/>
        <w:jc w:val="both"/>
      </w:pPr>
    </w:p>
    <w:p w14:paraId="595928E4" w14:textId="08227FBB" w:rsidR="002504C1" w:rsidRPr="00D16421" w:rsidRDefault="002504C1" w:rsidP="004C173F">
      <w:pPr>
        <w:spacing w:after="0"/>
        <w:jc w:val="both"/>
      </w:pPr>
      <w:r w:rsidRPr="00D16421">
        <w:t>Hetkel koostamisel oleva</w:t>
      </w:r>
      <w:r w:rsidR="003E09A3" w:rsidRPr="00D16421">
        <w:t xml:space="preserve"> </w:t>
      </w:r>
      <w:r w:rsidR="004B46F9" w:rsidRPr="00D16421">
        <w:t xml:space="preserve">Haljala valla </w:t>
      </w:r>
      <w:r w:rsidRPr="00D16421">
        <w:t xml:space="preserve">üldplaneeringu seletuskirja peatükis 4.2 „Hoonestatava või arendatava maaüksuse suurusega seotud tingimused“ on toodud, et enam kui 2 ha suuruse arenduse kavandamisel detailplaneeringuga tuleb </w:t>
      </w:r>
      <w:r w:rsidR="00C574BB" w:rsidRPr="00D16421">
        <w:t xml:space="preserve">osa </w:t>
      </w:r>
      <w:r w:rsidRPr="00D16421">
        <w:t>planeeritavast maast</w:t>
      </w:r>
      <w:r w:rsidR="00C574BB" w:rsidRPr="00D16421">
        <w:t xml:space="preserve"> (näiteks 5%)</w:t>
      </w:r>
      <w:r w:rsidRPr="00D16421">
        <w:t xml:space="preserve"> kavandada piirkonda teenindavaks </w:t>
      </w:r>
      <w:proofErr w:type="spellStart"/>
      <w:r w:rsidRPr="00D16421">
        <w:t>üldmaaks</w:t>
      </w:r>
      <w:proofErr w:type="spellEnd"/>
      <w:r w:rsidR="00CC2660" w:rsidRPr="00D16421">
        <w:t xml:space="preserve"> </w:t>
      </w:r>
      <w:r w:rsidRPr="00D16421">
        <w:t>(</w:t>
      </w:r>
      <w:proofErr w:type="spellStart"/>
      <w:r w:rsidRPr="00D16421">
        <w:t>üldmaa</w:t>
      </w:r>
      <w:proofErr w:type="spellEnd"/>
      <w:r w:rsidRPr="00D16421">
        <w:t xml:space="preserve"> alla ei kuulu piirkonda teenindavad teed ja tänavamaa), millele on õigus pääseda kõigil piirkonna elanikel</w:t>
      </w:r>
      <w:r w:rsidR="00BC7D04" w:rsidRPr="00D16421">
        <w:t xml:space="preserve">. </w:t>
      </w:r>
    </w:p>
    <w:p w14:paraId="33BCB150" w14:textId="77777777" w:rsidR="00EF5669" w:rsidRPr="00D16421" w:rsidRDefault="00EF5669" w:rsidP="004C173F">
      <w:pPr>
        <w:spacing w:after="0"/>
        <w:jc w:val="both"/>
      </w:pPr>
    </w:p>
    <w:p w14:paraId="1012A1FB" w14:textId="54C2613A" w:rsidR="00CD329F" w:rsidRPr="00D16421" w:rsidRDefault="00EF5669" w:rsidP="00CD329F">
      <w:pPr>
        <w:spacing w:after="0"/>
        <w:jc w:val="both"/>
      </w:pPr>
      <w:r w:rsidRPr="00D16421">
        <w:t>Koostamisel oleva üldplaneeringu peatükis 4.3 „Ehitusõiguse määramisega seotud tingimused“</w:t>
      </w:r>
      <w:r w:rsidR="00CD329F" w:rsidRPr="00D16421">
        <w:t xml:space="preserve"> on märgitud, et elamuga hoonestatava maaüksuse abihooneid (va. põllumajandusliku kasutusotstarbega nt viljakuivati) ei ole lubatud kavandada põhihoonest kõrgemaks, ega tohi kujuneda maaüksusel domineerivaks.</w:t>
      </w:r>
      <w:r w:rsidR="00487A4A" w:rsidRPr="00D16421">
        <w:t xml:space="preserve"> Põhjendatud juhul (liigniiskus, üleujutusoht, geoloogia) määratakse hoone suurim lubatud sügavus projekteerimistingimuste</w:t>
      </w:r>
      <w:r w:rsidR="006F086C" w:rsidRPr="00D16421">
        <w:t xml:space="preserve"> või detailplaneeringuga. </w:t>
      </w:r>
    </w:p>
    <w:p w14:paraId="01526C72" w14:textId="77777777" w:rsidR="00DE167F" w:rsidRPr="00D16421" w:rsidRDefault="00DE167F" w:rsidP="004C173F">
      <w:pPr>
        <w:spacing w:after="0"/>
        <w:jc w:val="both"/>
      </w:pPr>
    </w:p>
    <w:p w14:paraId="29857E6B" w14:textId="26525B79" w:rsidR="00F76EB8" w:rsidRPr="00D16421" w:rsidRDefault="00F54920" w:rsidP="00F54920">
      <w:pPr>
        <w:spacing w:after="0"/>
        <w:jc w:val="both"/>
        <w:rPr>
          <w:b/>
          <w:bCs/>
        </w:rPr>
      </w:pPr>
      <w:r w:rsidRPr="00D16421">
        <w:rPr>
          <w:b/>
          <w:bCs/>
        </w:rPr>
        <w:t xml:space="preserve">9. </w:t>
      </w:r>
      <w:r w:rsidR="005A23EA" w:rsidRPr="00D16421">
        <w:rPr>
          <w:b/>
          <w:bCs/>
        </w:rPr>
        <w:t>V</w:t>
      </w:r>
      <w:r w:rsidR="00F76EB8" w:rsidRPr="00D16421">
        <w:rPr>
          <w:b/>
          <w:bCs/>
        </w:rPr>
        <w:t>astavus kehtivale maakonnaplaneeringule</w:t>
      </w:r>
    </w:p>
    <w:p w14:paraId="78FDA633" w14:textId="77777777" w:rsidR="005A23EA" w:rsidRPr="00D16421" w:rsidRDefault="005A23EA" w:rsidP="005A23EA">
      <w:pPr>
        <w:pStyle w:val="Loendilik"/>
        <w:spacing w:after="0"/>
        <w:ind w:left="480"/>
        <w:jc w:val="both"/>
      </w:pPr>
    </w:p>
    <w:p w14:paraId="6247FAC1" w14:textId="168245FD" w:rsidR="009676F3" w:rsidRPr="00D16421" w:rsidRDefault="009676F3" w:rsidP="009676F3">
      <w:pPr>
        <w:spacing w:after="0"/>
        <w:jc w:val="both"/>
      </w:pPr>
      <w:r w:rsidRPr="00D16421">
        <w:t>Riigihalduse ministri 27.02.2019 käskkirjaga nr 1.1-4/30 kehtestatud Lääne-Viru maakonnaplaneeringu 2030+ kohaselt jääb detailplaneeringuala</w:t>
      </w:r>
      <w:r w:rsidR="004F26C0" w:rsidRPr="00D16421">
        <w:t xml:space="preserve"> </w:t>
      </w:r>
      <w:r w:rsidRPr="00D16421">
        <w:t>rohelise võrgustiku tugiala</w:t>
      </w:r>
      <w:r w:rsidR="001956A8" w:rsidRPr="00D16421">
        <w:t>de</w:t>
      </w:r>
      <w:r w:rsidRPr="00D16421">
        <w:t xml:space="preserve">le ja maalise piirkonna alale. Samuti on maakonnaplaneeringu seletuskirja peatükis </w:t>
      </w:r>
      <w:r w:rsidR="0054164C" w:rsidRPr="00D16421">
        <w:t xml:space="preserve">                                       </w:t>
      </w:r>
      <w:r w:rsidRPr="00D16421">
        <w:t xml:space="preserve">3.8 „Rannikuala“ toodud välja </w:t>
      </w:r>
      <w:r w:rsidR="00923369" w:rsidRPr="00D16421">
        <w:t>Eisma</w:t>
      </w:r>
      <w:r w:rsidRPr="00D16421">
        <w:t xml:space="preserve"> II tasandi asustuse arenguala </w:t>
      </w:r>
      <w:proofErr w:type="spellStart"/>
      <w:r w:rsidRPr="00D16421">
        <w:t>üldsuunad</w:t>
      </w:r>
      <w:proofErr w:type="spellEnd"/>
      <w:r w:rsidRPr="00D16421">
        <w:t xml:space="preserve"> ja -tingimused ning peatükis 4.3.1 „Puhkekeskused“ on toodud III astme puhkekeskuse </w:t>
      </w:r>
      <w:r w:rsidR="009E1C69" w:rsidRPr="00D16421">
        <w:t>Eisma</w:t>
      </w:r>
      <w:r w:rsidRPr="00D16421">
        <w:t xml:space="preserve"> ruumilise arengu suunad. </w:t>
      </w:r>
    </w:p>
    <w:p w14:paraId="7AE674D1" w14:textId="77777777" w:rsidR="00F76EB8" w:rsidRPr="00D16421" w:rsidRDefault="00F76EB8" w:rsidP="00E45D17">
      <w:pPr>
        <w:spacing w:after="0"/>
        <w:jc w:val="both"/>
      </w:pPr>
    </w:p>
    <w:p w14:paraId="3DC9F7B4" w14:textId="16534DD7" w:rsidR="00F76EB8" w:rsidRPr="00D16421" w:rsidRDefault="00A55318" w:rsidP="00E45D17">
      <w:pPr>
        <w:spacing w:after="0"/>
        <w:jc w:val="both"/>
      </w:pPr>
      <w:r w:rsidRPr="00D16421">
        <w:t xml:space="preserve">Kehtiva Lääne-Viru maakonnaplaneeringu 2030+ seletuskiri ja joonised on kättesaadavad siit: </w:t>
      </w:r>
      <w:hyperlink r:id="rId13" w:history="1">
        <w:r w:rsidR="00CD5BCA" w:rsidRPr="00D16421">
          <w:rPr>
            <w:rStyle w:val="Hperlink"/>
          </w:rPr>
          <w:t>https://riigiplaneering.ee/maakonnaplaneeringud/kehtivad-maakonnaplaneeringud/laane-viru-maakond</w:t>
        </w:r>
      </w:hyperlink>
      <w:r w:rsidR="00E42029" w:rsidRPr="00D16421">
        <w:t xml:space="preserve">. </w:t>
      </w:r>
    </w:p>
    <w:p w14:paraId="2520EDFC" w14:textId="77777777" w:rsidR="004C173F" w:rsidRPr="00D16421" w:rsidRDefault="004C173F" w:rsidP="004C173F">
      <w:pPr>
        <w:spacing w:after="0"/>
        <w:jc w:val="both"/>
        <w:rPr>
          <w:b/>
          <w:bCs/>
        </w:rPr>
      </w:pPr>
    </w:p>
    <w:p w14:paraId="764D855C" w14:textId="2C069456" w:rsidR="004C173F" w:rsidRPr="00D16421" w:rsidRDefault="00F54920" w:rsidP="004C173F">
      <w:pPr>
        <w:spacing w:after="0"/>
        <w:jc w:val="both"/>
      </w:pPr>
      <w:r w:rsidRPr="00D16421">
        <w:rPr>
          <w:b/>
          <w:bCs/>
        </w:rPr>
        <w:t>10</w:t>
      </w:r>
      <w:r w:rsidR="004C173F" w:rsidRPr="00D16421">
        <w:rPr>
          <w:b/>
          <w:bCs/>
        </w:rPr>
        <w:t xml:space="preserve">. Detailplaneeringu koostamise eeldatav ajakava </w:t>
      </w:r>
    </w:p>
    <w:p w14:paraId="1702092B" w14:textId="77777777" w:rsidR="004C173F" w:rsidRPr="00D16421" w:rsidRDefault="004C173F" w:rsidP="004C173F">
      <w:pPr>
        <w:spacing w:after="0"/>
        <w:jc w:val="both"/>
      </w:pPr>
    </w:p>
    <w:p w14:paraId="44267C14" w14:textId="345BC441" w:rsidR="004C173F" w:rsidRPr="00D16421" w:rsidRDefault="004C173F" w:rsidP="004C173F">
      <w:pPr>
        <w:spacing w:after="0"/>
        <w:jc w:val="both"/>
      </w:pPr>
      <w:r w:rsidRPr="00D16421">
        <w:t xml:space="preserve">Planeeringu koostamise menetlus algab planeeringu koostamise algatamise otsuse tegemisega. Detailplaneeringu kehtestamise või kehtestamata jätmise otsus tuleb teha kolme aasta jooksul detailplaneeringu algatamisest. </w:t>
      </w:r>
    </w:p>
    <w:p w14:paraId="63F706C0" w14:textId="77777777" w:rsidR="004C173F" w:rsidRPr="00D16421" w:rsidRDefault="004C173F" w:rsidP="004C173F">
      <w:pPr>
        <w:spacing w:after="0"/>
        <w:jc w:val="both"/>
      </w:pPr>
    </w:p>
    <w:tbl>
      <w:tblPr>
        <w:tblStyle w:val="Kontuurtabel"/>
        <w:tblW w:w="0" w:type="auto"/>
        <w:tblLook w:val="04A0" w:firstRow="1" w:lastRow="0" w:firstColumn="1" w:lastColumn="0" w:noHBand="0" w:noVBand="1"/>
      </w:tblPr>
      <w:tblGrid>
        <w:gridCol w:w="5948"/>
        <w:gridCol w:w="3113"/>
      </w:tblGrid>
      <w:tr w:rsidR="00555EBB" w:rsidRPr="00D16421" w14:paraId="59746CE5" w14:textId="77777777" w:rsidTr="00F66EAC">
        <w:tc>
          <w:tcPr>
            <w:tcW w:w="5949" w:type="dxa"/>
          </w:tcPr>
          <w:p w14:paraId="355C1662" w14:textId="77777777" w:rsidR="00555EBB" w:rsidRPr="00D16421" w:rsidRDefault="00555EBB" w:rsidP="00555EBB">
            <w:pPr>
              <w:spacing w:after="0"/>
              <w:jc w:val="both"/>
            </w:pPr>
            <w:r w:rsidRPr="00D16421">
              <w:lastRenderedPageBreak/>
              <w:t xml:space="preserve">Detailplaneeringu algatamine ja KSH algatamise/algatamata jätmise otsuse tegemine volikogus. </w:t>
            </w:r>
          </w:p>
          <w:p w14:paraId="28D38053" w14:textId="77777777" w:rsidR="00555EBB" w:rsidRPr="00D16421" w:rsidRDefault="00555EBB" w:rsidP="00555EBB">
            <w:pPr>
              <w:spacing w:after="0"/>
              <w:jc w:val="both"/>
            </w:pPr>
            <w:r w:rsidRPr="00D16421">
              <w:t>Eelnevalt tuleb teha:</w:t>
            </w:r>
          </w:p>
          <w:p w14:paraId="54EEB802" w14:textId="77777777" w:rsidR="00555EBB" w:rsidRPr="00D16421" w:rsidRDefault="00555EBB" w:rsidP="00555EBB">
            <w:pPr>
              <w:numPr>
                <w:ilvl w:val="0"/>
                <w:numId w:val="6"/>
              </w:numPr>
              <w:spacing w:after="0"/>
              <w:jc w:val="both"/>
            </w:pPr>
            <w:r w:rsidRPr="00D16421">
              <w:t>KSH eelhinnangu ja detailplaneeringu lähteseisukohtade koostamine;</w:t>
            </w:r>
          </w:p>
          <w:p w14:paraId="651605FB" w14:textId="77777777" w:rsidR="00555EBB" w:rsidRPr="00D16421" w:rsidRDefault="00555EBB" w:rsidP="00555EBB">
            <w:pPr>
              <w:numPr>
                <w:ilvl w:val="0"/>
                <w:numId w:val="6"/>
              </w:numPr>
              <w:spacing w:after="0"/>
              <w:jc w:val="both"/>
            </w:pPr>
            <w:r w:rsidRPr="00D16421">
              <w:t>Lepingu sõlmimine detailplaneeringu koostamiseks ja koostamise tellimise kulude kandmiseks ning kokkulepped detailplaneeringukohase tehnilise infrastruktuuri väljaehitamiseks ja väljaehitamise rahastamiseks.</w:t>
            </w:r>
          </w:p>
        </w:tc>
        <w:tc>
          <w:tcPr>
            <w:tcW w:w="3113" w:type="dxa"/>
          </w:tcPr>
          <w:p w14:paraId="22E9D386" w14:textId="77777777" w:rsidR="00555EBB" w:rsidRPr="00D16421" w:rsidRDefault="00555EBB" w:rsidP="00555EBB">
            <w:pPr>
              <w:spacing w:after="0"/>
              <w:jc w:val="both"/>
            </w:pPr>
            <w:r w:rsidRPr="00D16421">
              <w:t>Kuni kolm kuud</w:t>
            </w:r>
          </w:p>
          <w:p w14:paraId="4C22D687" w14:textId="77777777" w:rsidR="00E42029" w:rsidRPr="00D16421" w:rsidRDefault="00E42029" w:rsidP="00555EBB">
            <w:pPr>
              <w:spacing w:after="0"/>
              <w:jc w:val="both"/>
            </w:pPr>
          </w:p>
          <w:p w14:paraId="4056479E" w14:textId="77777777" w:rsidR="001775E9" w:rsidRPr="00D16421" w:rsidRDefault="001775E9" w:rsidP="001775E9">
            <w:pPr>
              <w:spacing w:after="0"/>
            </w:pPr>
          </w:p>
          <w:p w14:paraId="1179CC40" w14:textId="77777777" w:rsidR="001775E9" w:rsidRPr="00D16421" w:rsidRDefault="001775E9" w:rsidP="001775E9">
            <w:pPr>
              <w:spacing w:after="0"/>
            </w:pPr>
          </w:p>
          <w:p w14:paraId="1B356B54" w14:textId="77777777" w:rsidR="001775E9" w:rsidRPr="00D16421" w:rsidRDefault="001775E9" w:rsidP="001775E9">
            <w:pPr>
              <w:spacing w:after="0"/>
            </w:pPr>
          </w:p>
          <w:p w14:paraId="18F0658C" w14:textId="79E65906" w:rsidR="00E42029" w:rsidRPr="00D16421" w:rsidRDefault="0043630D" w:rsidP="001775E9">
            <w:pPr>
              <w:spacing w:after="0"/>
            </w:pPr>
            <w:r w:rsidRPr="00D16421">
              <w:t>13.11.2024</w:t>
            </w:r>
            <w:r w:rsidRPr="00D16421">
              <w:t xml:space="preserve"> l</w:t>
            </w:r>
            <w:r w:rsidR="001775E9" w:rsidRPr="00D16421">
              <w:t xml:space="preserve">eping </w:t>
            </w:r>
            <w:r w:rsidR="007126E7" w:rsidRPr="00D16421">
              <w:t xml:space="preserve">                              </w:t>
            </w:r>
            <w:r w:rsidRPr="00D16421">
              <w:t xml:space="preserve">nr </w:t>
            </w:r>
            <w:r w:rsidR="007126E7" w:rsidRPr="00D16421">
              <w:t xml:space="preserve">7-1/85-37 </w:t>
            </w:r>
            <w:r w:rsidR="001775E9" w:rsidRPr="00D16421">
              <w:t xml:space="preserve"> </w:t>
            </w:r>
            <w:r w:rsidR="00E42029" w:rsidRPr="00D16421">
              <w:t xml:space="preserve"> </w:t>
            </w:r>
          </w:p>
        </w:tc>
      </w:tr>
      <w:tr w:rsidR="00555EBB" w:rsidRPr="00D16421" w14:paraId="70C4FCFA" w14:textId="77777777" w:rsidTr="00F66EAC">
        <w:tc>
          <w:tcPr>
            <w:tcW w:w="5949" w:type="dxa"/>
          </w:tcPr>
          <w:p w14:paraId="62828081" w14:textId="77777777" w:rsidR="00555EBB" w:rsidRPr="00D16421" w:rsidRDefault="00555EBB" w:rsidP="00555EBB">
            <w:pPr>
              <w:spacing w:after="0"/>
              <w:jc w:val="both"/>
            </w:pPr>
            <w:r w:rsidRPr="00D16421">
              <w:t xml:space="preserve">Detailplaneeringu eelnõu koostamine koos võimalike uuringute (nt </w:t>
            </w:r>
            <w:proofErr w:type="spellStart"/>
            <w:r w:rsidRPr="00D16421">
              <w:t>geoaluse</w:t>
            </w:r>
            <w:proofErr w:type="spellEnd"/>
            <w:r w:rsidRPr="00D16421">
              <w:t xml:space="preserve"> koostamine jms) läbiviimisega.</w:t>
            </w:r>
          </w:p>
        </w:tc>
        <w:tc>
          <w:tcPr>
            <w:tcW w:w="3113" w:type="dxa"/>
          </w:tcPr>
          <w:p w14:paraId="4388C39B" w14:textId="77777777" w:rsidR="00555EBB" w:rsidRPr="00D16421" w:rsidRDefault="00555EBB" w:rsidP="00555EBB">
            <w:pPr>
              <w:spacing w:after="0"/>
              <w:jc w:val="both"/>
            </w:pPr>
            <w:r w:rsidRPr="00D16421">
              <w:t>Kuni neli kuud</w:t>
            </w:r>
          </w:p>
        </w:tc>
      </w:tr>
      <w:tr w:rsidR="00555EBB" w:rsidRPr="00D16421" w14:paraId="0B00139B" w14:textId="77777777" w:rsidTr="00F66EAC">
        <w:tc>
          <w:tcPr>
            <w:tcW w:w="5949" w:type="dxa"/>
          </w:tcPr>
          <w:p w14:paraId="502A03B2" w14:textId="439136DC" w:rsidR="00555EBB" w:rsidRPr="00D16421" w:rsidRDefault="00555EBB" w:rsidP="00555EBB">
            <w:pPr>
              <w:spacing w:after="0"/>
              <w:jc w:val="both"/>
            </w:pPr>
            <w:r w:rsidRPr="00D16421">
              <w:t xml:space="preserve">Detailplaneeringu eelnõu avalik väljapanek veebis, paberkandjal materjalid Haljalas ja </w:t>
            </w:r>
            <w:proofErr w:type="spellStart"/>
            <w:r w:rsidR="008D5D5A" w:rsidRPr="00D16421">
              <w:t>Eismal</w:t>
            </w:r>
            <w:proofErr w:type="spellEnd"/>
            <w:r w:rsidR="008D5D5A" w:rsidRPr="00D16421">
              <w:t xml:space="preserve"> (suvisel ajal) või </w:t>
            </w:r>
            <w:proofErr w:type="spellStart"/>
            <w:r w:rsidR="008D5D5A" w:rsidRPr="00D16421">
              <w:t>Karepal</w:t>
            </w:r>
            <w:proofErr w:type="spellEnd"/>
            <w:r w:rsidR="008D5D5A" w:rsidRPr="00D16421">
              <w:t xml:space="preserve"> (talvisel ajal)</w:t>
            </w:r>
            <w:r w:rsidRPr="00D16421">
              <w:t>. Laekunud arvamustele vastuskirjade koostamine. Avaliku arutelu korraldamine.</w:t>
            </w:r>
          </w:p>
        </w:tc>
        <w:tc>
          <w:tcPr>
            <w:tcW w:w="3113" w:type="dxa"/>
          </w:tcPr>
          <w:p w14:paraId="76DCADAF" w14:textId="77777777" w:rsidR="00555EBB" w:rsidRPr="00D16421" w:rsidRDefault="00555EBB" w:rsidP="00555EBB">
            <w:pPr>
              <w:spacing w:after="0"/>
              <w:jc w:val="both"/>
            </w:pPr>
            <w:r w:rsidRPr="00D16421">
              <w:t>Kaks kuud</w:t>
            </w:r>
          </w:p>
        </w:tc>
      </w:tr>
      <w:tr w:rsidR="00555EBB" w:rsidRPr="00D16421" w14:paraId="6AB2577F" w14:textId="77777777" w:rsidTr="00F66EAC">
        <w:tc>
          <w:tcPr>
            <w:tcW w:w="5949" w:type="dxa"/>
          </w:tcPr>
          <w:p w14:paraId="1CFCCCB2" w14:textId="77777777" w:rsidR="00555EBB" w:rsidRPr="00D16421" w:rsidRDefault="00555EBB" w:rsidP="00555EBB">
            <w:pPr>
              <w:spacing w:after="0"/>
              <w:jc w:val="both"/>
            </w:pPr>
            <w:r w:rsidRPr="00D16421">
              <w:t xml:space="preserve">Detailplaneeringu eelnõu kooskõlastamiseks ja arvamuse avaldamiseks saatmine. Vajalike ja põhjendatud muudatuste sisseviimine planeeringulahendusse. Kooskõlastuste saamine planeeringu koostöö tegijatelt. </w:t>
            </w:r>
          </w:p>
        </w:tc>
        <w:tc>
          <w:tcPr>
            <w:tcW w:w="3113" w:type="dxa"/>
          </w:tcPr>
          <w:p w14:paraId="294582A9" w14:textId="77777777" w:rsidR="00555EBB" w:rsidRPr="00D16421" w:rsidRDefault="00555EBB" w:rsidP="00555EBB">
            <w:pPr>
              <w:spacing w:after="0"/>
              <w:jc w:val="both"/>
            </w:pPr>
            <w:r w:rsidRPr="00D16421">
              <w:t xml:space="preserve">Kuni kolm kuud </w:t>
            </w:r>
          </w:p>
        </w:tc>
      </w:tr>
      <w:tr w:rsidR="00555EBB" w:rsidRPr="00D16421" w14:paraId="7E2A5530" w14:textId="77777777" w:rsidTr="00F66EAC">
        <w:tc>
          <w:tcPr>
            <w:tcW w:w="5949" w:type="dxa"/>
          </w:tcPr>
          <w:p w14:paraId="56D395A0" w14:textId="77777777" w:rsidR="00555EBB" w:rsidRPr="00D16421" w:rsidRDefault="00555EBB" w:rsidP="00555EBB">
            <w:pPr>
              <w:spacing w:after="0"/>
              <w:jc w:val="both"/>
            </w:pPr>
            <w:r w:rsidRPr="00D16421">
              <w:t>Detailplaneeringu vastuvõtmine volikogus</w:t>
            </w:r>
          </w:p>
        </w:tc>
        <w:tc>
          <w:tcPr>
            <w:tcW w:w="3113" w:type="dxa"/>
          </w:tcPr>
          <w:p w14:paraId="0E2009F3" w14:textId="77777777" w:rsidR="00555EBB" w:rsidRPr="00D16421" w:rsidRDefault="00555EBB" w:rsidP="00555EBB">
            <w:pPr>
              <w:spacing w:after="0"/>
              <w:jc w:val="both"/>
            </w:pPr>
            <w:r w:rsidRPr="00D16421">
              <w:t>Üks kuni kaks kuud</w:t>
            </w:r>
          </w:p>
        </w:tc>
      </w:tr>
      <w:tr w:rsidR="00555EBB" w:rsidRPr="00D16421" w14:paraId="06491C8B" w14:textId="77777777" w:rsidTr="00F66EAC">
        <w:tc>
          <w:tcPr>
            <w:tcW w:w="5949" w:type="dxa"/>
          </w:tcPr>
          <w:p w14:paraId="39130F32" w14:textId="56516F48" w:rsidR="00555EBB" w:rsidRPr="00D16421" w:rsidRDefault="00555EBB" w:rsidP="00555EBB">
            <w:pPr>
              <w:spacing w:after="0"/>
              <w:jc w:val="both"/>
            </w:pPr>
            <w:r w:rsidRPr="00D16421">
              <w:t xml:space="preserve">Detailplaneeringu avalik väljapanek veebis, paberkandjal materjalid Haljalas ja </w:t>
            </w:r>
            <w:proofErr w:type="spellStart"/>
            <w:r w:rsidR="008D5D5A" w:rsidRPr="00D16421">
              <w:t>Eismal</w:t>
            </w:r>
            <w:proofErr w:type="spellEnd"/>
            <w:r w:rsidR="008D5D5A" w:rsidRPr="00D16421">
              <w:t xml:space="preserve"> (suvisel ajal) või </w:t>
            </w:r>
            <w:proofErr w:type="spellStart"/>
            <w:r w:rsidR="008D5D5A" w:rsidRPr="00D16421">
              <w:t>Karepal</w:t>
            </w:r>
            <w:proofErr w:type="spellEnd"/>
            <w:r w:rsidR="008D5D5A" w:rsidRPr="00D16421">
              <w:t xml:space="preserve"> (talvisel ajal)</w:t>
            </w:r>
            <w:r w:rsidRPr="00D16421">
              <w:t>. Laekunud arvamustele vastuskirjade koostamine. Vajadusel avaliku arutelu korraldamine.</w:t>
            </w:r>
          </w:p>
        </w:tc>
        <w:tc>
          <w:tcPr>
            <w:tcW w:w="3113" w:type="dxa"/>
          </w:tcPr>
          <w:p w14:paraId="2B3AB547" w14:textId="77777777" w:rsidR="00555EBB" w:rsidRPr="00D16421" w:rsidRDefault="00555EBB" w:rsidP="00555EBB">
            <w:pPr>
              <w:spacing w:after="0"/>
              <w:jc w:val="both"/>
            </w:pPr>
            <w:r w:rsidRPr="00D16421">
              <w:t xml:space="preserve">Kuni kaks kuud                   </w:t>
            </w:r>
          </w:p>
        </w:tc>
      </w:tr>
      <w:tr w:rsidR="00555EBB" w:rsidRPr="00D16421" w14:paraId="47B4D610" w14:textId="77777777" w:rsidTr="00F66EAC">
        <w:tc>
          <w:tcPr>
            <w:tcW w:w="5949" w:type="dxa"/>
          </w:tcPr>
          <w:p w14:paraId="3DD8B95E" w14:textId="77777777" w:rsidR="00555EBB" w:rsidRPr="00D16421" w:rsidRDefault="00555EBB" w:rsidP="00555EBB">
            <w:pPr>
              <w:spacing w:after="0"/>
              <w:jc w:val="both"/>
            </w:pPr>
            <w:r w:rsidRPr="00D16421">
              <w:t>Detailplaneeringu täiendamine lähtuvalt avaliku väljapaneku ja avaliku arutelu tulemustest</w:t>
            </w:r>
          </w:p>
        </w:tc>
        <w:tc>
          <w:tcPr>
            <w:tcW w:w="3113" w:type="dxa"/>
          </w:tcPr>
          <w:p w14:paraId="3E4C1FD1" w14:textId="77777777" w:rsidR="00555EBB" w:rsidRPr="00D16421" w:rsidRDefault="00555EBB" w:rsidP="00555EBB">
            <w:pPr>
              <w:spacing w:after="0"/>
              <w:jc w:val="both"/>
            </w:pPr>
            <w:r w:rsidRPr="00D16421">
              <w:t>Üks kuu</w:t>
            </w:r>
          </w:p>
          <w:p w14:paraId="096D7882" w14:textId="77777777" w:rsidR="00555EBB" w:rsidRPr="00D16421" w:rsidRDefault="00555EBB" w:rsidP="00555EBB">
            <w:pPr>
              <w:spacing w:after="0"/>
              <w:jc w:val="both"/>
            </w:pPr>
          </w:p>
        </w:tc>
      </w:tr>
      <w:tr w:rsidR="00555EBB" w:rsidRPr="00D16421" w14:paraId="5269F6D5" w14:textId="77777777" w:rsidTr="00F66EAC">
        <w:tc>
          <w:tcPr>
            <w:tcW w:w="5949" w:type="dxa"/>
          </w:tcPr>
          <w:p w14:paraId="7F84FE8C" w14:textId="192E1345" w:rsidR="00555EBB" w:rsidRPr="00D16421" w:rsidRDefault="00F32896" w:rsidP="00555EBB">
            <w:pPr>
              <w:spacing w:after="0"/>
              <w:jc w:val="both"/>
            </w:pPr>
            <w:r w:rsidRPr="00D16421">
              <w:t>D</w:t>
            </w:r>
            <w:r w:rsidR="00555EBB" w:rsidRPr="00D16421">
              <w:t xml:space="preserve">etailplaneeringu heakskiitmine </w:t>
            </w:r>
            <w:r w:rsidR="008D5D5A" w:rsidRPr="00D16421">
              <w:t>Maa- ja Ruumiametis</w:t>
            </w:r>
          </w:p>
        </w:tc>
        <w:tc>
          <w:tcPr>
            <w:tcW w:w="3113" w:type="dxa"/>
          </w:tcPr>
          <w:p w14:paraId="2C263FCA" w14:textId="77777777" w:rsidR="00555EBB" w:rsidRPr="00D16421" w:rsidRDefault="00555EBB" w:rsidP="00555EBB">
            <w:pPr>
              <w:spacing w:after="0"/>
              <w:jc w:val="both"/>
            </w:pPr>
            <w:r w:rsidRPr="00D16421">
              <w:t xml:space="preserve">Kuni kaks kuud  </w:t>
            </w:r>
          </w:p>
        </w:tc>
      </w:tr>
      <w:tr w:rsidR="00555EBB" w:rsidRPr="00D16421" w14:paraId="4FA72FE4" w14:textId="77777777" w:rsidTr="00F66EAC">
        <w:tc>
          <w:tcPr>
            <w:tcW w:w="5949" w:type="dxa"/>
          </w:tcPr>
          <w:p w14:paraId="462F2A09" w14:textId="77777777" w:rsidR="00555EBB" w:rsidRPr="00D16421" w:rsidRDefault="00555EBB" w:rsidP="00555EBB">
            <w:pPr>
              <w:spacing w:after="0"/>
              <w:jc w:val="both"/>
            </w:pPr>
            <w:r w:rsidRPr="00D16421">
              <w:t>Detailplaneeringu kehtestamine volikogus</w:t>
            </w:r>
          </w:p>
        </w:tc>
        <w:tc>
          <w:tcPr>
            <w:tcW w:w="3113" w:type="dxa"/>
          </w:tcPr>
          <w:p w14:paraId="1A6C8140" w14:textId="77777777" w:rsidR="00555EBB" w:rsidRPr="00D16421" w:rsidRDefault="00555EBB" w:rsidP="00555EBB">
            <w:pPr>
              <w:spacing w:after="0"/>
              <w:jc w:val="both"/>
            </w:pPr>
            <w:r w:rsidRPr="00D16421">
              <w:t>Üks kuni kaks kuud</w:t>
            </w:r>
          </w:p>
        </w:tc>
      </w:tr>
      <w:tr w:rsidR="00555EBB" w:rsidRPr="00D16421" w14:paraId="59467855" w14:textId="77777777" w:rsidTr="00F66EAC">
        <w:tc>
          <w:tcPr>
            <w:tcW w:w="5949" w:type="dxa"/>
          </w:tcPr>
          <w:p w14:paraId="5BE52E25" w14:textId="77777777" w:rsidR="00555EBB" w:rsidRPr="00D16421" w:rsidRDefault="00555EBB" w:rsidP="00555EBB">
            <w:pPr>
              <w:spacing w:after="0"/>
              <w:jc w:val="both"/>
            </w:pPr>
            <w:r w:rsidRPr="00D16421">
              <w:t>Detailplaneeringu materjalide esitamine riiklikusse planeeringute andmekogusse PLANK</w:t>
            </w:r>
          </w:p>
        </w:tc>
        <w:tc>
          <w:tcPr>
            <w:tcW w:w="3113" w:type="dxa"/>
          </w:tcPr>
          <w:p w14:paraId="02282600" w14:textId="77777777" w:rsidR="00555EBB" w:rsidRPr="00D16421" w:rsidRDefault="00555EBB" w:rsidP="00555EBB">
            <w:pPr>
              <w:spacing w:after="0"/>
              <w:jc w:val="both"/>
            </w:pPr>
            <w:r w:rsidRPr="00D16421">
              <w:t>14 päeva</w:t>
            </w:r>
          </w:p>
        </w:tc>
      </w:tr>
    </w:tbl>
    <w:p w14:paraId="71E48212" w14:textId="77777777" w:rsidR="00555EBB" w:rsidRPr="00D16421" w:rsidRDefault="00555EBB" w:rsidP="004C173F">
      <w:pPr>
        <w:spacing w:after="0"/>
        <w:jc w:val="both"/>
      </w:pPr>
    </w:p>
    <w:p w14:paraId="1E5F202B" w14:textId="1BC96C9E" w:rsidR="004C173F" w:rsidRPr="00D16421" w:rsidRDefault="004C173F" w:rsidP="004C173F">
      <w:pPr>
        <w:spacing w:after="0"/>
        <w:jc w:val="both"/>
        <w:rPr>
          <w:b/>
          <w:bCs/>
        </w:rPr>
      </w:pPr>
      <w:r w:rsidRPr="00D16421">
        <w:rPr>
          <w:b/>
          <w:bCs/>
        </w:rPr>
        <w:t>1</w:t>
      </w:r>
      <w:r w:rsidR="00F54920" w:rsidRPr="00D16421">
        <w:rPr>
          <w:b/>
          <w:bCs/>
        </w:rPr>
        <w:t>1</w:t>
      </w:r>
      <w:r w:rsidRPr="00D16421">
        <w:rPr>
          <w:b/>
          <w:bCs/>
        </w:rPr>
        <w:t xml:space="preserve">. </w:t>
      </w:r>
      <w:r w:rsidR="00234A94" w:rsidRPr="00D16421">
        <w:rPr>
          <w:b/>
          <w:bCs/>
        </w:rPr>
        <w:t>Detailp</w:t>
      </w:r>
      <w:r w:rsidRPr="00D16421">
        <w:rPr>
          <w:b/>
          <w:bCs/>
        </w:rPr>
        <w:t xml:space="preserve">laneeringu koostamiseks vajalikud uuringud </w:t>
      </w:r>
    </w:p>
    <w:p w14:paraId="3D403154" w14:textId="77777777" w:rsidR="004C173F" w:rsidRPr="00D16421" w:rsidRDefault="004C173F" w:rsidP="004C173F">
      <w:pPr>
        <w:spacing w:after="0"/>
        <w:jc w:val="both"/>
        <w:rPr>
          <w:b/>
          <w:bCs/>
        </w:rPr>
      </w:pPr>
    </w:p>
    <w:p w14:paraId="7B454009" w14:textId="5DE04D47" w:rsidR="00F41FA5" w:rsidRPr="00D16421" w:rsidRDefault="004C173F" w:rsidP="004C173F">
      <w:pPr>
        <w:spacing w:after="0"/>
        <w:jc w:val="both"/>
        <w:rPr>
          <w:b/>
          <w:bCs/>
        </w:rPr>
      </w:pPr>
      <w:r w:rsidRPr="00D16421">
        <w:rPr>
          <w:b/>
          <w:bCs/>
        </w:rPr>
        <w:t>1</w:t>
      </w:r>
      <w:r w:rsidR="00F54920" w:rsidRPr="00D16421">
        <w:rPr>
          <w:b/>
          <w:bCs/>
        </w:rPr>
        <w:t>1</w:t>
      </w:r>
      <w:r w:rsidRPr="00D16421">
        <w:rPr>
          <w:b/>
          <w:bCs/>
        </w:rPr>
        <w:t xml:space="preserve">.1. </w:t>
      </w:r>
      <w:proofErr w:type="spellStart"/>
      <w:r w:rsidRPr="00D16421">
        <w:t>Topo</w:t>
      </w:r>
      <w:proofErr w:type="spellEnd"/>
      <w:r w:rsidRPr="00D16421">
        <w:t>-geodeetiline uuring</w:t>
      </w:r>
      <w:r w:rsidR="002D51C1" w:rsidRPr="00D16421">
        <w:t>;</w:t>
      </w:r>
      <w:r w:rsidRPr="00D16421">
        <w:rPr>
          <w:b/>
          <w:bCs/>
        </w:rPr>
        <w:t xml:space="preserve"> </w:t>
      </w:r>
    </w:p>
    <w:p w14:paraId="00B343B3" w14:textId="5285FADC" w:rsidR="004C173F" w:rsidRPr="00D16421" w:rsidRDefault="004C173F" w:rsidP="004C173F">
      <w:pPr>
        <w:spacing w:after="0"/>
        <w:jc w:val="both"/>
      </w:pPr>
      <w:r w:rsidRPr="00D16421">
        <w:rPr>
          <w:b/>
          <w:bCs/>
        </w:rPr>
        <w:t>1</w:t>
      </w:r>
      <w:r w:rsidR="00F54920" w:rsidRPr="00D16421">
        <w:rPr>
          <w:b/>
          <w:bCs/>
        </w:rPr>
        <w:t>1</w:t>
      </w:r>
      <w:r w:rsidRPr="00D16421">
        <w:rPr>
          <w:b/>
          <w:bCs/>
        </w:rPr>
        <w:t xml:space="preserve">.2. </w:t>
      </w:r>
      <w:r w:rsidRPr="00D16421">
        <w:t xml:space="preserve">Kontaktvööndi analüüs </w:t>
      </w:r>
      <w:r w:rsidR="00BF6BDA" w:rsidRPr="00D16421">
        <w:t>(</w:t>
      </w:r>
      <w:proofErr w:type="spellStart"/>
      <w:r w:rsidR="00D168D6" w:rsidRPr="00D16421">
        <w:t>PlanS</w:t>
      </w:r>
      <w:r w:rsidR="00567786" w:rsidRPr="00D16421">
        <w:t>-i</w:t>
      </w:r>
      <w:proofErr w:type="spellEnd"/>
      <w:r w:rsidR="00D168D6" w:rsidRPr="00D16421">
        <w:t xml:space="preserve"> mõistes </w:t>
      </w:r>
      <w:r w:rsidR="00412552" w:rsidRPr="00D16421">
        <w:t>planeeringuala ja selle mõjuala analüüs</w:t>
      </w:r>
      <w:r w:rsidR="00D168D6" w:rsidRPr="00D16421">
        <w:t>)</w:t>
      </w:r>
      <w:r w:rsidR="002D51C1" w:rsidRPr="00D16421">
        <w:t>;</w:t>
      </w:r>
    </w:p>
    <w:p w14:paraId="0882805A" w14:textId="7ACE4439" w:rsidR="004D7E2F" w:rsidRPr="00D16421" w:rsidRDefault="004D7E2F" w:rsidP="004C173F">
      <w:pPr>
        <w:spacing w:after="0"/>
        <w:jc w:val="both"/>
      </w:pPr>
      <w:r w:rsidRPr="00D16421">
        <w:rPr>
          <w:b/>
          <w:bCs/>
        </w:rPr>
        <w:t>11.3.</w:t>
      </w:r>
      <w:r w:rsidRPr="00D16421">
        <w:t xml:space="preserve"> Planeeringualale juurdepääsuteede alternatiivide analüüs; </w:t>
      </w:r>
    </w:p>
    <w:p w14:paraId="762A315A" w14:textId="6B0F89C8" w:rsidR="00F41FA5" w:rsidRPr="00D16421" w:rsidRDefault="00F41FA5" w:rsidP="004C173F">
      <w:pPr>
        <w:spacing w:after="0"/>
        <w:jc w:val="both"/>
      </w:pPr>
      <w:r w:rsidRPr="00D16421">
        <w:rPr>
          <w:b/>
          <w:bCs/>
        </w:rPr>
        <w:t>1</w:t>
      </w:r>
      <w:r w:rsidR="00F54920" w:rsidRPr="00D16421">
        <w:rPr>
          <w:b/>
          <w:bCs/>
        </w:rPr>
        <w:t>1</w:t>
      </w:r>
      <w:r w:rsidRPr="00D16421">
        <w:rPr>
          <w:b/>
          <w:bCs/>
        </w:rPr>
        <w:t>.</w:t>
      </w:r>
      <w:r w:rsidR="00E2304F" w:rsidRPr="00D16421">
        <w:rPr>
          <w:b/>
          <w:bCs/>
        </w:rPr>
        <w:t>4</w:t>
      </w:r>
      <w:r w:rsidRPr="00D16421">
        <w:rPr>
          <w:b/>
          <w:bCs/>
        </w:rPr>
        <w:t xml:space="preserve">. </w:t>
      </w:r>
      <w:r w:rsidRPr="00D16421">
        <w:t>Keskkonnamõju strateegilise hindamise</w:t>
      </w:r>
      <w:r w:rsidR="00A00389" w:rsidRPr="00D16421">
        <w:t xml:space="preserve"> </w:t>
      </w:r>
      <w:r w:rsidRPr="00D16421">
        <w:t>eelhinnang</w:t>
      </w:r>
      <w:r w:rsidR="002D51C1" w:rsidRPr="00D16421">
        <w:t>;</w:t>
      </w:r>
    </w:p>
    <w:p w14:paraId="50E832A5" w14:textId="13F52C18" w:rsidR="00C936AA" w:rsidRPr="00D16421" w:rsidRDefault="00C936AA" w:rsidP="004C173F">
      <w:pPr>
        <w:spacing w:after="0"/>
        <w:jc w:val="both"/>
      </w:pPr>
      <w:r w:rsidRPr="00D16421">
        <w:rPr>
          <w:b/>
          <w:bCs/>
        </w:rPr>
        <w:t>1</w:t>
      </w:r>
      <w:r w:rsidR="00F54920" w:rsidRPr="00D16421">
        <w:rPr>
          <w:b/>
          <w:bCs/>
        </w:rPr>
        <w:t>1</w:t>
      </w:r>
      <w:r w:rsidRPr="00D16421">
        <w:rPr>
          <w:b/>
          <w:bCs/>
        </w:rPr>
        <w:t>.</w:t>
      </w:r>
      <w:r w:rsidR="00E2304F" w:rsidRPr="00D16421">
        <w:rPr>
          <w:b/>
          <w:bCs/>
        </w:rPr>
        <w:t>5</w:t>
      </w:r>
      <w:r w:rsidRPr="00D16421">
        <w:rPr>
          <w:b/>
          <w:bCs/>
        </w:rPr>
        <w:t>.</w:t>
      </w:r>
      <w:r w:rsidRPr="00D16421">
        <w:t xml:space="preserve"> </w:t>
      </w:r>
      <w:r w:rsidR="00964037" w:rsidRPr="00D16421">
        <w:t>Planeeringu elluviimisega kaasnevate asjakohaste majanduslike, kultuuriliste, sotsiaalsete ja looduskeskkonnale avalduvate mõjude hindamine</w:t>
      </w:r>
      <w:r w:rsidR="002D51C1" w:rsidRPr="00D16421">
        <w:t>;</w:t>
      </w:r>
    </w:p>
    <w:p w14:paraId="7838D9C1" w14:textId="5B7D20C2" w:rsidR="004C173F" w:rsidRPr="00D16421" w:rsidRDefault="004C173F" w:rsidP="004C173F">
      <w:pPr>
        <w:spacing w:after="0"/>
        <w:jc w:val="both"/>
      </w:pPr>
      <w:r w:rsidRPr="00D16421">
        <w:rPr>
          <w:b/>
          <w:bCs/>
        </w:rPr>
        <w:t>1</w:t>
      </w:r>
      <w:r w:rsidR="00F54920" w:rsidRPr="00D16421">
        <w:rPr>
          <w:b/>
          <w:bCs/>
        </w:rPr>
        <w:t>1</w:t>
      </w:r>
      <w:r w:rsidRPr="00D16421">
        <w:rPr>
          <w:b/>
          <w:bCs/>
        </w:rPr>
        <w:t>.</w:t>
      </w:r>
      <w:r w:rsidR="00E2304F" w:rsidRPr="00D16421">
        <w:rPr>
          <w:b/>
          <w:bCs/>
        </w:rPr>
        <w:t>6</w:t>
      </w:r>
      <w:r w:rsidRPr="00D16421">
        <w:rPr>
          <w:b/>
          <w:bCs/>
        </w:rPr>
        <w:t xml:space="preserve">. </w:t>
      </w:r>
      <w:r w:rsidRPr="00D16421">
        <w:t>Planeeri</w:t>
      </w:r>
      <w:r w:rsidR="00291A83" w:rsidRPr="00D16421">
        <w:t>mis</w:t>
      </w:r>
      <w:r w:rsidRPr="00D16421">
        <w:t>menetluse käigus selgu</w:t>
      </w:r>
      <w:r w:rsidR="00291A83" w:rsidRPr="00D16421">
        <w:t>b</w:t>
      </w:r>
      <w:r w:rsidRPr="00D16421">
        <w:t xml:space="preserve"> täpsem uuringute vajadus</w:t>
      </w:r>
      <w:r w:rsidR="002D51C1" w:rsidRPr="00D16421">
        <w:t>.</w:t>
      </w:r>
      <w:r w:rsidRPr="00D16421">
        <w:rPr>
          <w:b/>
          <w:bCs/>
        </w:rPr>
        <w:t xml:space="preserve"> </w:t>
      </w:r>
    </w:p>
    <w:p w14:paraId="74811129" w14:textId="77777777" w:rsidR="004C173F" w:rsidRPr="00D16421" w:rsidRDefault="004C173F" w:rsidP="004C173F">
      <w:pPr>
        <w:spacing w:after="0"/>
        <w:jc w:val="both"/>
      </w:pPr>
    </w:p>
    <w:p w14:paraId="5956FA44" w14:textId="07A25B7F" w:rsidR="004C173F" w:rsidRPr="00D16421" w:rsidRDefault="004C173F" w:rsidP="00F83539">
      <w:pPr>
        <w:spacing w:after="0"/>
        <w:rPr>
          <w:b/>
          <w:bCs/>
        </w:rPr>
      </w:pPr>
      <w:r w:rsidRPr="00D16421">
        <w:rPr>
          <w:b/>
          <w:bCs/>
        </w:rPr>
        <w:t>1</w:t>
      </w:r>
      <w:r w:rsidR="00F54920" w:rsidRPr="00D16421">
        <w:rPr>
          <w:b/>
          <w:bCs/>
        </w:rPr>
        <w:t>2</w:t>
      </w:r>
      <w:r w:rsidRPr="00D16421">
        <w:rPr>
          <w:b/>
          <w:bCs/>
        </w:rPr>
        <w:t xml:space="preserve">. </w:t>
      </w:r>
      <w:r w:rsidR="00851E60" w:rsidRPr="00D16421">
        <w:rPr>
          <w:b/>
          <w:bCs/>
        </w:rPr>
        <w:t>Detailp</w:t>
      </w:r>
      <w:r w:rsidR="00096BAD" w:rsidRPr="00D16421">
        <w:rPr>
          <w:b/>
          <w:bCs/>
        </w:rPr>
        <w:t xml:space="preserve">laneeringu koostamisel </w:t>
      </w:r>
      <w:r w:rsidR="002A2D35" w:rsidRPr="00D16421">
        <w:rPr>
          <w:b/>
          <w:bCs/>
        </w:rPr>
        <w:t>tehakse koostööd</w:t>
      </w:r>
      <w:r w:rsidR="00096BAD" w:rsidRPr="00D16421">
        <w:rPr>
          <w:b/>
          <w:bCs/>
        </w:rPr>
        <w:t xml:space="preserve"> </w:t>
      </w:r>
      <w:r w:rsidR="00180D1B" w:rsidRPr="00D16421">
        <w:rPr>
          <w:b/>
          <w:bCs/>
        </w:rPr>
        <w:t>(</w:t>
      </w:r>
      <w:r w:rsidR="00FD2122" w:rsidRPr="00D16421">
        <w:rPr>
          <w:b/>
          <w:bCs/>
        </w:rPr>
        <w:t>PlanS § 127 lõige 1</w:t>
      </w:r>
      <w:r w:rsidR="00180D1B" w:rsidRPr="00D16421">
        <w:rPr>
          <w:b/>
          <w:bCs/>
        </w:rPr>
        <w:t>)</w:t>
      </w:r>
    </w:p>
    <w:p w14:paraId="4211B890" w14:textId="77777777" w:rsidR="004C173F" w:rsidRPr="00D16421" w:rsidRDefault="004C173F" w:rsidP="004C173F">
      <w:pPr>
        <w:spacing w:after="0"/>
        <w:jc w:val="both"/>
        <w:rPr>
          <w:b/>
          <w:bCs/>
        </w:rPr>
      </w:pPr>
    </w:p>
    <w:p w14:paraId="167C5911" w14:textId="2424DDCC" w:rsidR="004C173F" w:rsidRPr="00D16421" w:rsidRDefault="004C173F" w:rsidP="004C173F">
      <w:pPr>
        <w:spacing w:after="0"/>
        <w:jc w:val="both"/>
      </w:pPr>
      <w:r w:rsidRPr="00D16421">
        <w:rPr>
          <w:b/>
          <w:bCs/>
        </w:rPr>
        <w:t>1</w:t>
      </w:r>
      <w:r w:rsidR="00F54920" w:rsidRPr="00D16421">
        <w:rPr>
          <w:b/>
          <w:bCs/>
        </w:rPr>
        <w:t>2</w:t>
      </w:r>
      <w:r w:rsidRPr="00D16421">
        <w:rPr>
          <w:b/>
          <w:bCs/>
        </w:rPr>
        <w:t xml:space="preserve">.1. </w:t>
      </w:r>
      <w:r w:rsidRPr="00D16421">
        <w:t>Päästeamet</w:t>
      </w:r>
      <w:r w:rsidR="002D51C1" w:rsidRPr="00D16421">
        <w:t>;</w:t>
      </w:r>
    </w:p>
    <w:p w14:paraId="3B71AEBA" w14:textId="6C3D6503" w:rsidR="004C173F" w:rsidRPr="00D16421" w:rsidRDefault="004C173F" w:rsidP="004C173F">
      <w:pPr>
        <w:spacing w:after="0"/>
        <w:jc w:val="both"/>
      </w:pPr>
      <w:r w:rsidRPr="00D16421">
        <w:rPr>
          <w:b/>
          <w:bCs/>
        </w:rPr>
        <w:t>1</w:t>
      </w:r>
      <w:r w:rsidR="00F54920" w:rsidRPr="00D16421">
        <w:rPr>
          <w:b/>
          <w:bCs/>
        </w:rPr>
        <w:t>2</w:t>
      </w:r>
      <w:r w:rsidRPr="00D16421">
        <w:rPr>
          <w:b/>
          <w:bCs/>
        </w:rPr>
        <w:t xml:space="preserve">.2. </w:t>
      </w:r>
      <w:r w:rsidR="00BC4E8D" w:rsidRPr="00D16421">
        <w:t>Terviseamet;</w:t>
      </w:r>
    </w:p>
    <w:p w14:paraId="2EC67A7E" w14:textId="4C58E424" w:rsidR="00886FE5" w:rsidRPr="00D16421" w:rsidRDefault="00886FE5" w:rsidP="004C173F">
      <w:pPr>
        <w:spacing w:after="0"/>
        <w:jc w:val="both"/>
      </w:pPr>
      <w:r w:rsidRPr="00D16421">
        <w:rPr>
          <w:b/>
          <w:bCs/>
        </w:rPr>
        <w:t>12.3.</w:t>
      </w:r>
      <w:r w:rsidRPr="00D16421">
        <w:t xml:space="preserve"> Transpordiamet; </w:t>
      </w:r>
    </w:p>
    <w:p w14:paraId="54692BF4" w14:textId="097F030C" w:rsidR="00644CC1" w:rsidRPr="00D16421" w:rsidRDefault="00644CC1" w:rsidP="004C173F">
      <w:pPr>
        <w:spacing w:after="0"/>
        <w:jc w:val="both"/>
      </w:pPr>
      <w:r w:rsidRPr="00D16421">
        <w:rPr>
          <w:b/>
          <w:bCs/>
        </w:rPr>
        <w:t>12.</w:t>
      </w:r>
      <w:r w:rsidR="00552309" w:rsidRPr="00D16421">
        <w:rPr>
          <w:b/>
          <w:bCs/>
        </w:rPr>
        <w:t>4</w:t>
      </w:r>
      <w:r w:rsidRPr="00D16421">
        <w:rPr>
          <w:b/>
          <w:bCs/>
        </w:rPr>
        <w:t>.</w:t>
      </w:r>
      <w:r w:rsidRPr="00D16421">
        <w:t xml:space="preserve"> </w:t>
      </w:r>
      <w:r w:rsidR="00886FE5" w:rsidRPr="00D16421">
        <w:t>Eesti Geoloogiateenistus</w:t>
      </w:r>
      <w:r w:rsidR="0050669D" w:rsidRPr="00D16421">
        <w:t>;</w:t>
      </w:r>
    </w:p>
    <w:p w14:paraId="62EB089E" w14:textId="0C556BC3" w:rsidR="0050669D" w:rsidRPr="00D16421" w:rsidRDefault="0050669D" w:rsidP="004C173F">
      <w:pPr>
        <w:spacing w:after="0"/>
        <w:jc w:val="both"/>
      </w:pPr>
      <w:r w:rsidRPr="00D16421">
        <w:rPr>
          <w:b/>
          <w:bCs/>
        </w:rPr>
        <w:lastRenderedPageBreak/>
        <w:t>12.</w:t>
      </w:r>
      <w:r w:rsidR="00552309" w:rsidRPr="00D16421">
        <w:rPr>
          <w:b/>
          <w:bCs/>
        </w:rPr>
        <w:t>5</w:t>
      </w:r>
      <w:r w:rsidRPr="00D16421">
        <w:rPr>
          <w:b/>
          <w:bCs/>
        </w:rPr>
        <w:t>.</w:t>
      </w:r>
      <w:r w:rsidRPr="00D16421">
        <w:t xml:space="preserve"> Riigi Kaitseinvesteeringute Keskus. </w:t>
      </w:r>
    </w:p>
    <w:p w14:paraId="701280F1" w14:textId="77777777" w:rsidR="004C173F" w:rsidRPr="00D16421" w:rsidRDefault="004C173F" w:rsidP="004C173F">
      <w:pPr>
        <w:spacing w:after="0"/>
        <w:jc w:val="both"/>
      </w:pPr>
    </w:p>
    <w:p w14:paraId="189EF52B" w14:textId="38F309FC" w:rsidR="004C173F" w:rsidRPr="00D16421" w:rsidRDefault="004C173F" w:rsidP="00F83539">
      <w:pPr>
        <w:spacing w:after="0"/>
        <w:rPr>
          <w:b/>
          <w:bCs/>
        </w:rPr>
      </w:pPr>
      <w:r w:rsidRPr="00D16421">
        <w:rPr>
          <w:b/>
          <w:bCs/>
        </w:rPr>
        <w:t>1</w:t>
      </w:r>
      <w:r w:rsidR="00F54920" w:rsidRPr="00D16421">
        <w:rPr>
          <w:b/>
          <w:bCs/>
        </w:rPr>
        <w:t>3</w:t>
      </w:r>
      <w:r w:rsidRPr="00D16421">
        <w:rPr>
          <w:b/>
          <w:bCs/>
        </w:rPr>
        <w:t xml:space="preserve">. </w:t>
      </w:r>
      <w:r w:rsidR="00A947C2" w:rsidRPr="00D16421">
        <w:rPr>
          <w:b/>
          <w:bCs/>
        </w:rPr>
        <w:t>Detailp</w:t>
      </w:r>
      <w:r w:rsidRPr="00D16421">
        <w:rPr>
          <w:b/>
          <w:bCs/>
        </w:rPr>
        <w:t>laneeri</w:t>
      </w:r>
      <w:r w:rsidR="005C3F46" w:rsidRPr="00D16421">
        <w:rPr>
          <w:b/>
          <w:bCs/>
        </w:rPr>
        <w:t xml:space="preserve">ngu koostamisse </w:t>
      </w:r>
      <w:r w:rsidR="00A947C2" w:rsidRPr="00D16421">
        <w:rPr>
          <w:b/>
          <w:bCs/>
        </w:rPr>
        <w:t>kaasatakse</w:t>
      </w:r>
      <w:r w:rsidRPr="00D16421">
        <w:rPr>
          <w:b/>
          <w:bCs/>
        </w:rPr>
        <w:t xml:space="preserve"> isikud </w:t>
      </w:r>
      <w:r w:rsidR="00096BAD" w:rsidRPr="00D16421">
        <w:rPr>
          <w:b/>
          <w:bCs/>
        </w:rPr>
        <w:t>ja asutus</w:t>
      </w:r>
      <w:r w:rsidR="00180D1B" w:rsidRPr="00D16421">
        <w:rPr>
          <w:b/>
          <w:bCs/>
        </w:rPr>
        <w:t>ed</w:t>
      </w:r>
      <w:r w:rsidR="00234A94" w:rsidRPr="00D16421">
        <w:rPr>
          <w:b/>
          <w:bCs/>
        </w:rPr>
        <w:t xml:space="preserve"> </w:t>
      </w:r>
      <w:r w:rsidR="00F83539" w:rsidRPr="00D16421">
        <w:rPr>
          <w:b/>
          <w:bCs/>
        </w:rPr>
        <w:t xml:space="preserve">                                                        </w:t>
      </w:r>
      <w:r w:rsidR="00234A94" w:rsidRPr="00D16421">
        <w:rPr>
          <w:b/>
          <w:bCs/>
        </w:rPr>
        <w:t>(PlanS § 127 lõiked 2 ja 3)</w:t>
      </w:r>
    </w:p>
    <w:p w14:paraId="4257E895" w14:textId="77777777" w:rsidR="004C173F" w:rsidRPr="00D16421" w:rsidRDefault="004C173F" w:rsidP="004C173F">
      <w:pPr>
        <w:spacing w:after="0"/>
        <w:jc w:val="both"/>
        <w:rPr>
          <w:b/>
          <w:bCs/>
        </w:rPr>
      </w:pPr>
    </w:p>
    <w:p w14:paraId="21B6A1DD" w14:textId="1BF5CC47" w:rsidR="004C173F" w:rsidRPr="00D16421" w:rsidRDefault="004C173F" w:rsidP="004C173F">
      <w:pPr>
        <w:spacing w:after="0"/>
        <w:jc w:val="both"/>
      </w:pPr>
      <w:r w:rsidRPr="00D16421">
        <w:rPr>
          <w:b/>
          <w:bCs/>
        </w:rPr>
        <w:t>1</w:t>
      </w:r>
      <w:r w:rsidR="00F54920" w:rsidRPr="00D16421">
        <w:rPr>
          <w:b/>
          <w:bCs/>
        </w:rPr>
        <w:t>3</w:t>
      </w:r>
      <w:r w:rsidRPr="00D16421">
        <w:rPr>
          <w:b/>
          <w:bCs/>
        </w:rPr>
        <w:t xml:space="preserve">.1. </w:t>
      </w:r>
      <w:r w:rsidR="007F42FE" w:rsidRPr="00D16421">
        <w:t>Planeeringuala n</w:t>
      </w:r>
      <w:r w:rsidRPr="00D16421">
        <w:t>aaberkinnis</w:t>
      </w:r>
      <w:r w:rsidR="00751B54" w:rsidRPr="00D16421">
        <w:t>tu</w:t>
      </w:r>
      <w:r w:rsidR="00BE4C9A" w:rsidRPr="00D16421">
        <w:t>t</w:t>
      </w:r>
      <w:r w:rsidR="00751B54" w:rsidRPr="00D16421">
        <w:t>e</w:t>
      </w:r>
      <w:r w:rsidR="00802B3F" w:rsidRPr="00D16421">
        <w:t xml:space="preserve"> </w:t>
      </w:r>
      <w:proofErr w:type="spellStart"/>
      <w:r w:rsidR="005B6ED4" w:rsidRPr="00D16421">
        <w:t>Kunnari</w:t>
      </w:r>
      <w:proofErr w:type="spellEnd"/>
      <w:r w:rsidR="005B6ED4" w:rsidRPr="00D16421">
        <w:t>-Madise</w:t>
      </w:r>
      <w:r w:rsidR="00EB5BA5" w:rsidRPr="00D16421">
        <w:t xml:space="preserve"> (katastritunnus </w:t>
      </w:r>
      <w:r w:rsidR="005B6ED4" w:rsidRPr="00D16421">
        <w:t>88703:002:2573</w:t>
      </w:r>
      <w:r w:rsidR="00EB5BA5" w:rsidRPr="00D16421">
        <w:t xml:space="preserve">), </w:t>
      </w:r>
      <w:r w:rsidR="00AC3F56" w:rsidRPr="00D16421">
        <w:t>Ilvese</w:t>
      </w:r>
      <w:r w:rsidR="00894078" w:rsidRPr="00D16421">
        <w:t xml:space="preserve"> (katastritunnus</w:t>
      </w:r>
      <w:r w:rsidR="00AC3F56" w:rsidRPr="00D16421">
        <w:t xml:space="preserve"> 88703:002:0157</w:t>
      </w:r>
      <w:r w:rsidR="00722C25" w:rsidRPr="00D16421">
        <w:t xml:space="preserve">), </w:t>
      </w:r>
      <w:r w:rsidR="007C2015" w:rsidRPr="00D16421">
        <w:t>Tarmo</w:t>
      </w:r>
      <w:r w:rsidR="00722C25" w:rsidRPr="00D16421">
        <w:t xml:space="preserve"> (katastritunnus </w:t>
      </w:r>
      <w:r w:rsidR="007C2015" w:rsidRPr="00D16421">
        <w:t>88703:002:0983</w:t>
      </w:r>
      <w:r w:rsidR="00445A9F" w:rsidRPr="00D16421">
        <w:t>),</w:t>
      </w:r>
      <w:r w:rsidR="007C2015" w:rsidRPr="00D16421">
        <w:t xml:space="preserve"> </w:t>
      </w:r>
      <w:r w:rsidR="00884864" w:rsidRPr="00D16421">
        <w:t xml:space="preserve">Kunda metskond 7 </w:t>
      </w:r>
      <w:r w:rsidR="00802B3F" w:rsidRPr="00D16421">
        <w:t>(katastritunnus</w:t>
      </w:r>
      <w:r w:rsidR="00884864" w:rsidRPr="00D16421">
        <w:t xml:space="preserve"> 88703:002:1460</w:t>
      </w:r>
      <w:r w:rsidR="00802B3F" w:rsidRPr="00D16421">
        <w:t>)</w:t>
      </w:r>
      <w:r w:rsidR="00393643" w:rsidRPr="00D16421">
        <w:t>,</w:t>
      </w:r>
      <w:r w:rsidR="00802B3F" w:rsidRPr="00D16421">
        <w:t xml:space="preserve"> </w:t>
      </w:r>
      <w:r w:rsidR="00F55A72" w:rsidRPr="00D16421">
        <w:t>Urmase</w:t>
      </w:r>
      <w:r w:rsidR="00AE7F0C" w:rsidRPr="00D16421">
        <w:t xml:space="preserve"> (katastritunnus</w:t>
      </w:r>
      <w:r w:rsidR="003D669E" w:rsidRPr="00D16421">
        <w:t xml:space="preserve"> </w:t>
      </w:r>
      <w:r w:rsidR="00F55A72" w:rsidRPr="00D16421">
        <w:t>19101:001:0745</w:t>
      </w:r>
      <w:r w:rsidR="00AE7F0C" w:rsidRPr="00D16421">
        <w:t>)</w:t>
      </w:r>
      <w:r w:rsidR="00393643" w:rsidRPr="00D16421">
        <w:t>,</w:t>
      </w:r>
      <w:r w:rsidR="00AE7F0C" w:rsidRPr="00D16421">
        <w:t xml:space="preserve"> </w:t>
      </w:r>
      <w:r w:rsidR="00744418" w:rsidRPr="00D16421">
        <w:t xml:space="preserve">Kraavikalda </w:t>
      </w:r>
      <w:r w:rsidR="009F3DAB" w:rsidRPr="00D16421">
        <w:t xml:space="preserve">(katastritunnus </w:t>
      </w:r>
      <w:r w:rsidR="00744418" w:rsidRPr="00D16421">
        <w:t>88701:001:0755</w:t>
      </w:r>
      <w:r w:rsidR="009F3DAB" w:rsidRPr="00D16421">
        <w:t>)</w:t>
      </w:r>
      <w:r w:rsidR="00393643" w:rsidRPr="00D16421">
        <w:t>,</w:t>
      </w:r>
      <w:r w:rsidR="009F3DAB" w:rsidRPr="00D16421">
        <w:t xml:space="preserve"> </w:t>
      </w:r>
      <w:r w:rsidR="00712B30" w:rsidRPr="00D16421">
        <w:t xml:space="preserve">Sõnajala </w:t>
      </w:r>
      <w:proofErr w:type="spellStart"/>
      <w:r w:rsidR="00712B30" w:rsidRPr="00D16421">
        <w:t>vkt</w:t>
      </w:r>
      <w:proofErr w:type="spellEnd"/>
      <w:r w:rsidR="00712B30" w:rsidRPr="00D16421">
        <w:t xml:space="preserve"> 3</w:t>
      </w:r>
      <w:r w:rsidR="002739D0" w:rsidRPr="00D16421">
        <w:t xml:space="preserve"> (katastritunnus </w:t>
      </w:r>
      <w:r w:rsidR="00712B30" w:rsidRPr="00D16421">
        <w:t>88703:002:2360</w:t>
      </w:r>
      <w:r w:rsidR="002739D0" w:rsidRPr="00D16421">
        <w:t>)</w:t>
      </w:r>
      <w:r w:rsidR="00712B30" w:rsidRPr="00D16421">
        <w:t xml:space="preserve">, </w:t>
      </w:r>
      <w:r w:rsidR="00E23AFE" w:rsidRPr="00D16421">
        <w:t xml:space="preserve">Sõnajala </w:t>
      </w:r>
      <w:r w:rsidR="00F44A5E" w:rsidRPr="00D16421">
        <w:t xml:space="preserve">             </w:t>
      </w:r>
      <w:proofErr w:type="spellStart"/>
      <w:r w:rsidR="00E23AFE" w:rsidRPr="00D16421">
        <w:t>vkt</w:t>
      </w:r>
      <w:proofErr w:type="spellEnd"/>
      <w:r w:rsidR="00E23AFE" w:rsidRPr="00D16421">
        <w:t xml:space="preserve"> 9 (katastritunnus 88703:002:2240), </w:t>
      </w:r>
      <w:r w:rsidR="0096365B" w:rsidRPr="00D16421">
        <w:t xml:space="preserve">Sõnajala </w:t>
      </w:r>
      <w:proofErr w:type="spellStart"/>
      <w:r w:rsidR="0096365B" w:rsidRPr="00D16421">
        <w:t>vkt</w:t>
      </w:r>
      <w:proofErr w:type="spellEnd"/>
      <w:r w:rsidR="0096365B" w:rsidRPr="00D16421">
        <w:t xml:space="preserve"> 2 (katastritunnus 88703:002:2260), </w:t>
      </w:r>
      <w:r w:rsidR="00AA7A33" w:rsidRPr="00D16421">
        <w:t xml:space="preserve">Sõnajala </w:t>
      </w:r>
      <w:proofErr w:type="spellStart"/>
      <w:r w:rsidR="00AA7A33" w:rsidRPr="00D16421">
        <w:t>vkt</w:t>
      </w:r>
      <w:proofErr w:type="spellEnd"/>
      <w:r w:rsidR="00AA7A33" w:rsidRPr="00D16421">
        <w:t xml:space="preserve"> 1 (katastritunnus 88703:002:2250), </w:t>
      </w:r>
      <w:r w:rsidR="00846766" w:rsidRPr="00D16421">
        <w:t xml:space="preserve">Maage (katastritunnus 88703:002:0016), </w:t>
      </w:r>
      <w:r w:rsidR="00A067D9" w:rsidRPr="00D16421">
        <w:t xml:space="preserve">Kajaka </w:t>
      </w:r>
      <w:proofErr w:type="spellStart"/>
      <w:r w:rsidR="00A067D9" w:rsidRPr="00D16421">
        <w:t>vkt</w:t>
      </w:r>
      <w:proofErr w:type="spellEnd"/>
      <w:r w:rsidR="00A067D9" w:rsidRPr="00D16421">
        <w:t xml:space="preserve"> 23 (katastritunnus 88704:003:0210), Mere </w:t>
      </w:r>
      <w:proofErr w:type="spellStart"/>
      <w:r w:rsidR="00A067D9" w:rsidRPr="00D16421">
        <w:t>vkt</w:t>
      </w:r>
      <w:proofErr w:type="spellEnd"/>
      <w:r w:rsidR="00A067D9" w:rsidRPr="00D16421">
        <w:t xml:space="preserve"> 11 (katastritunnus </w:t>
      </w:r>
      <w:r w:rsidR="00AF5925" w:rsidRPr="00D16421">
        <w:t>88704:003:0280</w:t>
      </w:r>
      <w:r w:rsidR="00A067D9" w:rsidRPr="00D16421">
        <w:t>)</w:t>
      </w:r>
      <w:r w:rsidR="00AF5925" w:rsidRPr="00D16421">
        <w:t xml:space="preserve">, Mere </w:t>
      </w:r>
      <w:proofErr w:type="spellStart"/>
      <w:r w:rsidR="00AF5925" w:rsidRPr="00D16421">
        <w:t>vkt</w:t>
      </w:r>
      <w:proofErr w:type="spellEnd"/>
      <w:r w:rsidR="00AF5925" w:rsidRPr="00D16421">
        <w:t xml:space="preserve"> 12 (katastritunnus 88704:003:0310), </w:t>
      </w:r>
      <w:r w:rsidR="00C70888" w:rsidRPr="00D16421">
        <w:t xml:space="preserve">Mere </w:t>
      </w:r>
      <w:proofErr w:type="spellStart"/>
      <w:r w:rsidR="00C70888" w:rsidRPr="00D16421">
        <w:t>vkt</w:t>
      </w:r>
      <w:proofErr w:type="spellEnd"/>
      <w:r w:rsidR="00C70888" w:rsidRPr="00D16421">
        <w:t xml:space="preserve"> 10 (katastritunnus 88704:003:0270), </w:t>
      </w:r>
      <w:r w:rsidR="006E79E8" w:rsidRPr="00D16421">
        <w:t xml:space="preserve">Mere </w:t>
      </w:r>
      <w:proofErr w:type="spellStart"/>
      <w:r w:rsidR="006E79E8" w:rsidRPr="00D16421">
        <w:t>vkt</w:t>
      </w:r>
      <w:proofErr w:type="spellEnd"/>
      <w:r w:rsidR="006E79E8" w:rsidRPr="00D16421">
        <w:t xml:space="preserve"> 24 (katastritunnus 88704:003:0430), Mere </w:t>
      </w:r>
      <w:proofErr w:type="spellStart"/>
      <w:r w:rsidR="006E79E8" w:rsidRPr="00D16421">
        <w:t>vkt</w:t>
      </w:r>
      <w:proofErr w:type="spellEnd"/>
      <w:r w:rsidR="006E79E8" w:rsidRPr="00D16421">
        <w:t xml:space="preserve"> 13 (katastritunnus </w:t>
      </w:r>
      <w:r w:rsidR="00721221" w:rsidRPr="00D16421">
        <w:t>88704:003:0400</w:t>
      </w:r>
      <w:r w:rsidR="006E79E8" w:rsidRPr="00D16421">
        <w:t>)</w:t>
      </w:r>
      <w:r w:rsidR="00721221" w:rsidRPr="00D16421">
        <w:t xml:space="preserve">, Mere </w:t>
      </w:r>
      <w:proofErr w:type="spellStart"/>
      <w:r w:rsidR="00721221" w:rsidRPr="00D16421">
        <w:t>vkt</w:t>
      </w:r>
      <w:proofErr w:type="spellEnd"/>
      <w:r w:rsidR="00721221" w:rsidRPr="00D16421">
        <w:t xml:space="preserve"> 14 (katastritunnus</w:t>
      </w:r>
      <w:r w:rsidR="003D669E" w:rsidRPr="00D16421">
        <w:t xml:space="preserve"> </w:t>
      </w:r>
      <w:r w:rsidR="0065048A" w:rsidRPr="00D16421">
        <w:t>88704:003:0390</w:t>
      </w:r>
      <w:r w:rsidR="00721221" w:rsidRPr="00D16421">
        <w:t>),</w:t>
      </w:r>
      <w:r w:rsidR="003D669E" w:rsidRPr="00D16421">
        <w:t xml:space="preserve"> </w:t>
      </w:r>
      <w:proofErr w:type="spellStart"/>
      <w:r w:rsidR="0065048A" w:rsidRPr="00D16421">
        <w:t>Andrekse</w:t>
      </w:r>
      <w:proofErr w:type="spellEnd"/>
      <w:r w:rsidR="0065048A" w:rsidRPr="00D16421">
        <w:t>-Aadu</w:t>
      </w:r>
      <w:r w:rsidR="003D669E" w:rsidRPr="00D16421">
        <w:t xml:space="preserve"> </w:t>
      </w:r>
      <w:r w:rsidR="0065048A" w:rsidRPr="00D16421">
        <w:t>(katastritunnus</w:t>
      </w:r>
      <w:r w:rsidR="003D669E" w:rsidRPr="00D16421">
        <w:t xml:space="preserve"> </w:t>
      </w:r>
      <w:r w:rsidR="0009484A" w:rsidRPr="00D16421">
        <w:t>88703:002:0301), Ristnõmme (katastritunnus</w:t>
      </w:r>
      <w:r w:rsidR="006003D6" w:rsidRPr="00D16421">
        <w:t xml:space="preserve"> 88703:002:1950)</w:t>
      </w:r>
      <w:r w:rsidR="004755F6" w:rsidRPr="00D16421">
        <w:t xml:space="preserve"> ja</w:t>
      </w:r>
      <w:r w:rsidR="006003D6" w:rsidRPr="00D16421">
        <w:t xml:space="preserve"> Pilgu (katastritunnus 88703:002:0260)</w:t>
      </w:r>
      <w:r w:rsidR="004755F6" w:rsidRPr="00D16421">
        <w:t xml:space="preserve"> </w:t>
      </w:r>
      <w:r w:rsidR="00751B54" w:rsidRPr="00D16421">
        <w:t>omanikud</w:t>
      </w:r>
      <w:r w:rsidR="00BE4C9A" w:rsidRPr="00D16421">
        <w:t xml:space="preserve"> (sealhulgas isiklike kasutusõiguste ja hoonestusõiguste omanikud)</w:t>
      </w:r>
      <w:r w:rsidR="002D51C1" w:rsidRPr="00D16421">
        <w:t>;</w:t>
      </w:r>
    </w:p>
    <w:p w14:paraId="368064B5" w14:textId="18618E63" w:rsidR="004C173F" w:rsidRPr="00D16421" w:rsidRDefault="004C173F" w:rsidP="004C173F">
      <w:pPr>
        <w:spacing w:after="0"/>
        <w:jc w:val="both"/>
      </w:pPr>
      <w:r w:rsidRPr="00D16421">
        <w:rPr>
          <w:b/>
          <w:bCs/>
        </w:rPr>
        <w:t>1</w:t>
      </w:r>
      <w:r w:rsidR="00F54920" w:rsidRPr="00D16421">
        <w:rPr>
          <w:b/>
          <w:bCs/>
        </w:rPr>
        <w:t>3</w:t>
      </w:r>
      <w:r w:rsidRPr="00D16421">
        <w:rPr>
          <w:b/>
          <w:bCs/>
        </w:rPr>
        <w:t xml:space="preserve">.2. </w:t>
      </w:r>
      <w:r w:rsidRPr="00D16421">
        <w:t>Elektrilevi OÜ</w:t>
      </w:r>
      <w:r w:rsidR="000551C5" w:rsidRPr="00D16421">
        <w:t>,</w:t>
      </w:r>
      <w:r w:rsidR="00E232E2" w:rsidRPr="00D16421">
        <w:t xml:space="preserve"> </w:t>
      </w:r>
      <w:r w:rsidR="000551C5" w:rsidRPr="00D16421">
        <w:t xml:space="preserve">Telia Eesti AS; </w:t>
      </w:r>
    </w:p>
    <w:p w14:paraId="6BCA3525" w14:textId="51FA5BDB" w:rsidR="00DE167F" w:rsidRPr="00D16421" w:rsidRDefault="00DE167F" w:rsidP="004C173F">
      <w:pPr>
        <w:spacing w:after="0"/>
        <w:jc w:val="both"/>
      </w:pPr>
      <w:r w:rsidRPr="00D16421">
        <w:rPr>
          <w:b/>
          <w:bCs/>
        </w:rPr>
        <w:t>13.3.</w:t>
      </w:r>
      <w:r w:rsidRPr="00D16421">
        <w:t xml:space="preserve"> </w:t>
      </w:r>
      <w:r w:rsidR="003A5847" w:rsidRPr="00D16421">
        <w:t>Maa- ja Ruumiamet</w:t>
      </w:r>
      <w:r w:rsidR="008846EF" w:rsidRPr="00D16421">
        <w:t xml:space="preserve">, </w:t>
      </w:r>
      <w:r w:rsidR="00BC4E8D" w:rsidRPr="00D16421">
        <w:t>Keskkonnaamet</w:t>
      </w:r>
      <w:r w:rsidR="0072611A" w:rsidRPr="00D16421">
        <w:t>, Eisma külavanem</w:t>
      </w:r>
      <w:r w:rsidR="007B10BA" w:rsidRPr="00D16421">
        <w:t xml:space="preserve">; </w:t>
      </w:r>
    </w:p>
    <w:p w14:paraId="62F5B916" w14:textId="6692FEB8" w:rsidR="004C173F" w:rsidRPr="00D16421" w:rsidRDefault="004C173F" w:rsidP="004C173F">
      <w:pPr>
        <w:spacing w:after="0"/>
        <w:jc w:val="both"/>
      </w:pPr>
      <w:r w:rsidRPr="00D16421">
        <w:rPr>
          <w:b/>
          <w:bCs/>
        </w:rPr>
        <w:t>1</w:t>
      </w:r>
      <w:r w:rsidR="00F54920" w:rsidRPr="00D16421">
        <w:rPr>
          <w:b/>
          <w:bCs/>
        </w:rPr>
        <w:t>3</w:t>
      </w:r>
      <w:r w:rsidRPr="00D16421">
        <w:rPr>
          <w:b/>
          <w:bCs/>
        </w:rPr>
        <w:t xml:space="preserve">.3. </w:t>
      </w:r>
      <w:r w:rsidRPr="00D16421">
        <w:t>Isikud, kes on ise avaldanud soovi olla planeerimismenetlusse kaasatud.</w:t>
      </w:r>
      <w:r w:rsidRPr="00D16421">
        <w:rPr>
          <w:b/>
          <w:bCs/>
        </w:rPr>
        <w:t xml:space="preserve"> </w:t>
      </w:r>
    </w:p>
    <w:p w14:paraId="73A940F5" w14:textId="77777777" w:rsidR="001F0F1B" w:rsidRPr="00D16421" w:rsidRDefault="001F0F1B" w:rsidP="004C173F">
      <w:pPr>
        <w:spacing w:after="0"/>
        <w:jc w:val="both"/>
        <w:rPr>
          <w:b/>
          <w:bCs/>
        </w:rPr>
      </w:pPr>
    </w:p>
    <w:p w14:paraId="45D4B2AE" w14:textId="26610929" w:rsidR="004C173F" w:rsidRPr="00D16421" w:rsidRDefault="004C173F" w:rsidP="004C173F">
      <w:pPr>
        <w:spacing w:after="0"/>
        <w:jc w:val="both"/>
        <w:rPr>
          <w:b/>
          <w:bCs/>
        </w:rPr>
      </w:pPr>
      <w:r w:rsidRPr="00D16421">
        <w:rPr>
          <w:b/>
          <w:bCs/>
        </w:rPr>
        <w:t>1</w:t>
      </w:r>
      <w:r w:rsidR="00F54920" w:rsidRPr="00D16421">
        <w:rPr>
          <w:b/>
          <w:bCs/>
        </w:rPr>
        <w:t>4</w:t>
      </w:r>
      <w:r w:rsidRPr="00D16421">
        <w:rPr>
          <w:b/>
          <w:bCs/>
        </w:rPr>
        <w:t xml:space="preserve">. Nõuded detailplaneeringu koostamiseks </w:t>
      </w:r>
    </w:p>
    <w:p w14:paraId="668BB942" w14:textId="77777777" w:rsidR="004C173F" w:rsidRPr="00D16421" w:rsidRDefault="004C173F" w:rsidP="004C173F">
      <w:pPr>
        <w:spacing w:after="0"/>
        <w:jc w:val="both"/>
        <w:rPr>
          <w:b/>
          <w:bCs/>
        </w:rPr>
      </w:pPr>
    </w:p>
    <w:p w14:paraId="07CA5EE2" w14:textId="6993C0E3" w:rsidR="004C173F" w:rsidRPr="00D16421" w:rsidRDefault="004C173F" w:rsidP="004C173F">
      <w:pPr>
        <w:spacing w:after="0"/>
        <w:jc w:val="both"/>
      </w:pPr>
      <w:r w:rsidRPr="00D16421">
        <w:rPr>
          <w:b/>
          <w:bCs/>
        </w:rPr>
        <w:t>1</w:t>
      </w:r>
      <w:r w:rsidR="00F54920" w:rsidRPr="00D16421">
        <w:rPr>
          <w:b/>
          <w:bCs/>
        </w:rPr>
        <w:t>4</w:t>
      </w:r>
      <w:r w:rsidRPr="00D16421">
        <w:rPr>
          <w:b/>
          <w:bCs/>
        </w:rPr>
        <w:t xml:space="preserve">.1. </w:t>
      </w:r>
      <w:r w:rsidRPr="00D16421">
        <w:t>Detailplaneering koostada digitaalselt mõõdistatud geodeetilisel alusplaanil täpsusastmega M 1:500, millele on märgitud olemasolev kõrghaljastus, kõik insenervõrgud, teed ja hooned min</w:t>
      </w:r>
      <w:r w:rsidR="000553E1" w:rsidRPr="00D16421">
        <w:t>imaalselt</w:t>
      </w:r>
      <w:r w:rsidRPr="00D16421">
        <w:t xml:space="preserve"> 20 meetri ulatuses väljaspool </w:t>
      </w:r>
      <w:r w:rsidR="009D1CF6" w:rsidRPr="00D16421">
        <w:t>planeeringuala</w:t>
      </w:r>
      <w:r w:rsidRPr="00D16421">
        <w:t xml:space="preserve"> piire. Aluskaart peab sisaldama koostaja kirjanurka, kus on ära märgitud koostaja nimi (nimetus), litsentsi number ning koostamise kuupäev. </w:t>
      </w:r>
      <w:r w:rsidR="009D1CF6" w:rsidRPr="00D16421">
        <w:t xml:space="preserve">Haljala </w:t>
      </w:r>
      <w:r w:rsidRPr="00D16421">
        <w:t>Vallavalitsus võib vajaduse ilmnemisel nõuda täiendava geodeetilise mõõdistuse teostamist juhul</w:t>
      </w:r>
      <w:r w:rsidR="002654F2" w:rsidRPr="00D16421">
        <w:t>,</w:t>
      </w:r>
      <w:r w:rsidRPr="00D16421">
        <w:t xml:space="preserve"> kui see on vajalik planeeringulahenduse koostamiseks, täiendamiseks või täpsustamiseks. </w:t>
      </w:r>
    </w:p>
    <w:p w14:paraId="6B84BF10" w14:textId="77777777" w:rsidR="004C173F" w:rsidRPr="00D16421" w:rsidRDefault="004C173F" w:rsidP="004C173F">
      <w:pPr>
        <w:spacing w:after="0"/>
        <w:jc w:val="both"/>
        <w:rPr>
          <w:b/>
          <w:bCs/>
        </w:rPr>
      </w:pPr>
    </w:p>
    <w:p w14:paraId="79A6A810" w14:textId="00D2EDD9" w:rsidR="004C173F" w:rsidRDefault="004C173F" w:rsidP="004C173F">
      <w:pPr>
        <w:spacing w:after="0"/>
        <w:jc w:val="both"/>
      </w:pPr>
      <w:r w:rsidRPr="00D16421">
        <w:rPr>
          <w:b/>
          <w:bCs/>
        </w:rPr>
        <w:t>1</w:t>
      </w:r>
      <w:r w:rsidR="00F54920" w:rsidRPr="00D16421">
        <w:rPr>
          <w:b/>
          <w:bCs/>
        </w:rPr>
        <w:t>4</w:t>
      </w:r>
      <w:r w:rsidRPr="00D16421">
        <w:rPr>
          <w:b/>
          <w:bCs/>
        </w:rPr>
        <w:t xml:space="preserve">.2. </w:t>
      </w:r>
      <w:r w:rsidRPr="00D16421">
        <w:t xml:space="preserve">Detailplaneering peab olema koostatud digitaalsel, kuni kahe aasta vanusel tehnovõrkudega </w:t>
      </w:r>
      <w:proofErr w:type="spellStart"/>
      <w:r w:rsidRPr="00D16421">
        <w:t>topo</w:t>
      </w:r>
      <w:proofErr w:type="spellEnd"/>
      <w:r w:rsidRPr="00D16421">
        <w:t xml:space="preserve">-geodeetilisel alusplaanil M 1:500, lähtudes Eesti Vabariigi seadustest ning vara ja maaomandit reguleerivatest õigusaktidest. Geodeetiline alusplaan peab olema ajakohane ning vajadusel tuleb seda uuendada nii füüsilise mõõtmisega maastikul kui tehnovõrkude osas võrguvaldajatega. </w:t>
      </w:r>
    </w:p>
    <w:p w14:paraId="0DC294B6" w14:textId="77777777" w:rsidR="00EA460B" w:rsidRDefault="00EA460B" w:rsidP="004C173F">
      <w:pPr>
        <w:spacing w:after="0"/>
        <w:jc w:val="both"/>
      </w:pPr>
    </w:p>
    <w:p w14:paraId="2B91BB35" w14:textId="77777777" w:rsidR="00EA460B" w:rsidRPr="00EA460B" w:rsidRDefault="00EA460B" w:rsidP="00EA460B">
      <w:pPr>
        <w:spacing w:after="0"/>
        <w:jc w:val="both"/>
      </w:pPr>
      <w:r w:rsidRPr="00EA460B">
        <w:rPr>
          <w:b/>
          <w:bCs/>
        </w:rPr>
        <w:t xml:space="preserve">14.3. </w:t>
      </w:r>
      <w:r w:rsidRPr="00EA460B">
        <w:t>Juurdepääsuteede või tehnovõrkudega seotud küsimuste lahendamiseks väljaspool detailplaneeringu algatamisel kinnitatud planeeringuala piiri või muu põhjendatud vajaduse korral võib planeeringuala laiendada koostöös puudutatud maaomanike ja Haljala Vallavalitsusega. Servituutide seadmise tingimused ning tehnovõrkude ja juurdepääsuteede paiknemine lepitakse planeeringu koostamise käigus kokku puudutatud maaomanikega.</w:t>
      </w:r>
    </w:p>
    <w:p w14:paraId="10C7AEEF" w14:textId="77777777" w:rsidR="00EA460B" w:rsidRPr="00EA460B" w:rsidRDefault="00EA460B" w:rsidP="00EA460B">
      <w:pPr>
        <w:spacing w:after="0"/>
        <w:jc w:val="both"/>
      </w:pPr>
    </w:p>
    <w:p w14:paraId="578EAFA9" w14:textId="17DC5D19" w:rsidR="00EA460B" w:rsidRPr="00EA460B" w:rsidRDefault="00EA460B" w:rsidP="00EA460B">
      <w:pPr>
        <w:spacing w:after="0"/>
        <w:jc w:val="both"/>
      </w:pPr>
      <w:r w:rsidRPr="00EA460B">
        <w:rPr>
          <w:b/>
        </w:rPr>
        <w:t>14.4</w:t>
      </w:r>
      <w:r w:rsidRPr="00EA460B">
        <w:t xml:space="preserve">. Pöörata tähelepanu kvaliteetse avaliku ruumi loomisele </w:t>
      </w:r>
      <w:r>
        <w:t>planeeringualal</w:t>
      </w:r>
      <w:r w:rsidRPr="00EA460B">
        <w:t>.</w:t>
      </w:r>
      <w:r>
        <w:t xml:space="preserve"> </w:t>
      </w:r>
      <w:r w:rsidRPr="00EA460B">
        <w:t xml:space="preserve">Tutvuda </w:t>
      </w:r>
      <w:r>
        <w:t xml:space="preserve">ja kasutada </w:t>
      </w:r>
      <w:r w:rsidR="000647A3">
        <w:t xml:space="preserve">detailplaneeringulahenduse koostamisel </w:t>
      </w:r>
      <w:r w:rsidRPr="00EA460B">
        <w:t xml:space="preserve">juhendmaterjali “Kestliku ja kvaliteetse ruumi planeerimise tööriistakast” </w:t>
      </w:r>
      <w:hyperlink r:id="rId14" w:history="1">
        <w:r w:rsidRPr="00EA460B">
          <w:rPr>
            <w:rStyle w:val="Hperlink"/>
          </w:rPr>
          <w:t>https://planeerimine.ee/tooriistakast/</w:t>
        </w:r>
      </w:hyperlink>
      <w:r w:rsidRPr="00EA460B">
        <w:t>.</w:t>
      </w:r>
    </w:p>
    <w:p w14:paraId="4B24854F" w14:textId="77777777" w:rsidR="00EA460B" w:rsidRPr="00D16421" w:rsidRDefault="00EA460B" w:rsidP="004C173F">
      <w:pPr>
        <w:spacing w:after="0"/>
        <w:jc w:val="both"/>
      </w:pPr>
    </w:p>
    <w:p w14:paraId="274BF51F" w14:textId="77777777" w:rsidR="002C2545" w:rsidRPr="00D16421" w:rsidRDefault="002C2545" w:rsidP="004C173F">
      <w:pPr>
        <w:spacing w:after="0"/>
        <w:jc w:val="both"/>
      </w:pPr>
    </w:p>
    <w:p w14:paraId="4188459A" w14:textId="51358198" w:rsidR="002C2545" w:rsidRPr="00D16421" w:rsidRDefault="002C2545" w:rsidP="004C173F">
      <w:pPr>
        <w:spacing w:after="0"/>
        <w:jc w:val="both"/>
      </w:pPr>
      <w:r w:rsidRPr="00D16421">
        <w:rPr>
          <w:b/>
          <w:bCs/>
        </w:rPr>
        <w:lastRenderedPageBreak/>
        <w:t>14.</w:t>
      </w:r>
      <w:r w:rsidR="00255586">
        <w:rPr>
          <w:b/>
          <w:bCs/>
        </w:rPr>
        <w:t>5</w:t>
      </w:r>
      <w:r w:rsidRPr="00D16421">
        <w:rPr>
          <w:b/>
          <w:bCs/>
        </w:rPr>
        <w:t>.</w:t>
      </w:r>
      <w:r w:rsidRPr="00D16421">
        <w:t xml:space="preserve"> Kehtiva</w:t>
      </w:r>
      <w:r w:rsidR="00653C94" w:rsidRPr="00D16421">
        <w:t xml:space="preserve"> Vihula valla üldplaneeringu seletuskirja peatüki 10.1 „Elamute projekteerimise reeglid hajaasustuses“ </w:t>
      </w:r>
      <w:r w:rsidR="00732A1E" w:rsidRPr="00D16421">
        <w:t>kohaselt tuleb elamukruntide rajamisel metsasele alale</w:t>
      </w:r>
      <w:r w:rsidR="001A45EC" w:rsidRPr="00D16421">
        <w:t xml:space="preserve"> krundil olevast metsaala pindalast säilitada vähemalt 50%. </w:t>
      </w:r>
    </w:p>
    <w:p w14:paraId="3F52F90C" w14:textId="68FC4F77" w:rsidR="00930B8B" w:rsidRPr="00D16421" w:rsidRDefault="00930B8B" w:rsidP="004C173F">
      <w:pPr>
        <w:spacing w:after="0"/>
        <w:jc w:val="both"/>
      </w:pPr>
    </w:p>
    <w:p w14:paraId="7B7BDD84" w14:textId="44B84504" w:rsidR="00F04AA2" w:rsidRPr="00D16421" w:rsidRDefault="00F04AA2" w:rsidP="00F04AA2">
      <w:pPr>
        <w:spacing w:after="0"/>
        <w:jc w:val="both"/>
      </w:pPr>
      <w:r w:rsidRPr="00D16421">
        <w:rPr>
          <w:b/>
          <w:bCs/>
        </w:rPr>
        <w:t>14.</w:t>
      </w:r>
      <w:r w:rsidR="00255586">
        <w:rPr>
          <w:b/>
          <w:bCs/>
        </w:rPr>
        <w:t>6</w:t>
      </w:r>
      <w:r w:rsidRPr="00D16421">
        <w:rPr>
          <w:b/>
          <w:bCs/>
        </w:rPr>
        <w:t>.</w:t>
      </w:r>
      <w:r w:rsidR="0013422E" w:rsidRPr="00D16421">
        <w:t xml:space="preserve"> </w:t>
      </w:r>
      <w:r w:rsidRPr="00D16421">
        <w:t>Kehtiva üldplaneeringu seletuskirja peatüks 7.1.3 „Väärtuslikud maastikud“ on märgitud, et ehituslubade väljastamisel nimetatud aladel tuleks järgida piirkonna ehitustraditsioone. Uued ehitised peaksid olema nii põhiplaanis kui mahus lähedalasuvatega sarnaste gabariitide ja katusekujuga. Uute hoonete ehitamisel tuleb järgida väljakujunenud planeerimisviisi ja hoonestuslaadi.</w:t>
      </w:r>
    </w:p>
    <w:p w14:paraId="59EDFC2D" w14:textId="77777777" w:rsidR="00F04AA2" w:rsidRPr="00D16421" w:rsidRDefault="00F04AA2" w:rsidP="00F04AA2">
      <w:pPr>
        <w:spacing w:after="0"/>
        <w:jc w:val="both"/>
      </w:pPr>
    </w:p>
    <w:p w14:paraId="19F0217E" w14:textId="77777777" w:rsidR="00F04AA2" w:rsidRPr="00D16421" w:rsidRDefault="00F04AA2" w:rsidP="00F04AA2">
      <w:pPr>
        <w:spacing w:after="0"/>
        <w:jc w:val="both"/>
      </w:pPr>
      <w:r w:rsidRPr="00D16421">
        <w:t xml:space="preserve">Seletuskirja peatükis 9.5 „Külamiljööga arvestamine ehitamisel“ on toodud, et uute hoonete ehitamisel on oluline nende sobivus küla miljöösse. Tähtis ei ole olemasolevasse külamiljöösse ajaloolise ilmega majade ehitamine, vaid ehitatavate majade mastaap. Uued hooned ei tohiks olla suurema mahu ja gabariitidega, kui olemasolevad hooned.  </w:t>
      </w:r>
    </w:p>
    <w:p w14:paraId="1FCD90C0" w14:textId="77777777" w:rsidR="001E3AF6" w:rsidRPr="00D16421" w:rsidRDefault="001E3AF6" w:rsidP="004C173F">
      <w:pPr>
        <w:spacing w:after="0"/>
        <w:jc w:val="both"/>
      </w:pPr>
    </w:p>
    <w:p w14:paraId="4FACA6E5" w14:textId="68614647" w:rsidR="001E3AF6" w:rsidRPr="00D16421" w:rsidRDefault="00F04AA2" w:rsidP="004C173F">
      <w:pPr>
        <w:spacing w:after="0"/>
        <w:jc w:val="both"/>
      </w:pPr>
      <w:r w:rsidRPr="00D16421">
        <w:rPr>
          <w:b/>
          <w:bCs/>
        </w:rPr>
        <w:t>14.</w:t>
      </w:r>
      <w:r w:rsidR="00255586">
        <w:rPr>
          <w:b/>
          <w:bCs/>
        </w:rPr>
        <w:t>7</w:t>
      </w:r>
      <w:r w:rsidRPr="00D16421">
        <w:rPr>
          <w:b/>
          <w:bCs/>
        </w:rPr>
        <w:t>.</w:t>
      </w:r>
      <w:r w:rsidRPr="00D16421">
        <w:t xml:space="preserve"> </w:t>
      </w:r>
      <w:r w:rsidR="001E3AF6" w:rsidRPr="00D16421">
        <w:t xml:space="preserve">Kehtiva üldplaneeringu seletuskirja peatükis 4.6.1 „Teedevõrk ja parkimine“ on kirjas, et juurdepääsuteed uutele planeeritavatele elamualadele tuleb kavandada detailplaneeringuga. </w:t>
      </w:r>
      <w:r w:rsidR="00960C56" w:rsidRPr="00D16421">
        <w:t xml:space="preserve">Koostamisel oleva üldplaneeringu seletuskirja peatüks 4.3 „Ehitusõiguse määramisega seotud tingimused“ on toodud, et </w:t>
      </w:r>
      <w:r w:rsidR="00C25377" w:rsidRPr="00D16421">
        <w:t>seni hoonestamata maaüksusele ehitusõiguse saamise eelduse</w:t>
      </w:r>
      <w:r w:rsidR="00B94CD1" w:rsidRPr="00D16421">
        <w:t xml:space="preserve">ks on juurdepääs avalikule teele (juurdepääs avalikule teele või pääs läbi teise maaüksuse servituudiga). </w:t>
      </w:r>
    </w:p>
    <w:p w14:paraId="0D795A66" w14:textId="77777777" w:rsidR="004C173F" w:rsidRPr="00D16421" w:rsidRDefault="004C173F" w:rsidP="004C173F">
      <w:pPr>
        <w:spacing w:after="0"/>
        <w:jc w:val="both"/>
        <w:rPr>
          <w:b/>
          <w:bCs/>
        </w:rPr>
      </w:pPr>
    </w:p>
    <w:p w14:paraId="098A7536" w14:textId="72C743CA" w:rsidR="004C173F" w:rsidRPr="00D16421" w:rsidRDefault="004C173F" w:rsidP="004C173F">
      <w:pPr>
        <w:spacing w:after="0"/>
        <w:jc w:val="both"/>
      </w:pPr>
      <w:r w:rsidRPr="00D16421">
        <w:rPr>
          <w:b/>
          <w:bCs/>
        </w:rPr>
        <w:t>1</w:t>
      </w:r>
      <w:r w:rsidR="00F54920" w:rsidRPr="00D16421">
        <w:rPr>
          <w:b/>
          <w:bCs/>
        </w:rPr>
        <w:t>4</w:t>
      </w:r>
      <w:r w:rsidRPr="00D16421">
        <w:rPr>
          <w:b/>
          <w:bCs/>
        </w:rPr>
        <w:t>.</w:t>
      </w:r>
      <w:r w:rsidR="00255586">
        <w:rPr>
          <w:b/>
          <w:bCs/>
        </w:rPr>
        <w:t>8</w:t>
      </w:r>
      <w:r w:rsidRPr="00D16421">
        <w:rPr>
          <w:b/>
          <w:bCs/>
        </w:rPr>
        <w:t xml:space="preserve">. </w:t>
      </w:r>
      <w:r w:rsidR="00F675E1" w:rsidRPr="00D16421">
        <w:t>Koostamisel olevas Haljala valla üldplaneeringus on elamuga hoonestatava maaüksuse vähim lubatud suurus</w:t>
      </w:r>
      <w:r w:rsidR="008A36F4" w:rsidRPr="00D16421">
        <w:t xml:space="preserve"> Eisma</w:t>
      </w:r>
      <w:r w:rsidR="00011989" w:rsidRPr="00D16421">
        <w:t xml:space="preserve"> küla</w:t>
      </w:r>
      <w:r w:rsidR="008A36F4" w:rsidRPr="00D16421">
        <w:t xml:space="preserve"> lõunaosas põhijoonisel piiritletud osadel 2500 m</w:t>
      </w:r>
      <w:r w:rsidR="008A36F4" w:rsidRPr="00D16421">
        <w:rPr>
          <w:vertAlign w:val="superscript"/>
        </w:rPr>
        <w:t>2</w:t>
      </w:r>
      <w:r w:rsidR="008A36F4" w:rsidRPr="00D16421">
        <w:t>. Kuna käesolev planeeringuala piirneb</w:t>
      </w:r>
      <w:r w:rsidR="00052D67" w:rsidRPr="00D16421">
        <w:t xml:space="preserve"> Eisma lõunaosaga (ehk suvilapiirkonnaga), siis on mõ</w:t>
      </w:r>
      <w:r w:rsidR="008D4866" w:rsidRPr="00D16421">
        <w:t>istlik</w:t>
      </w:r>
      <w:r w:rsidR="00B41930" w:rsidRPr="00D16421">
        <w:t xml:space="preserve"> </w:t>
      </w:r>
      <w:r w:rsidR="00681BDC" w:rsidRPr="00D16421">
        <w:t>elamuarenduse</w:t>
      </w:r>
      <w:r w:rsidR="00B41930" w:rsidRPr="00D16421">
        <w:t xml:space="preserve"> laienemisel lähtuda </w:t>
      </w:r>
      <w:r w:rsidR="0090254B" w:rsidRPr="00D16421">
        <w:t>suvila</w:t>
      </w:r>
      <w:r w:rsidR="00681BDC" w:rsidRPr="00D16421">
        <w:t>piirkonnale</w:t>
      </w:r>
      <w:r w:rsidR="0090254B" w:rsidRPr="00D16421">
        <w:t xml:space="preserve"> rakenduvatest nõuetest. </w:t>
      </w:r>
    </w:p>
    <w:p w14:paraId="0F0875F0" w14:textId="77777777" w:rsidR="004C173F" w:rsidRPr="00D16421" w:rsidRDefault="004C173F" w:rsidP="004C173F">
      <w:pPr>
        <w:spacing w:after="0"/>
        <w:jc w:val="both"/>
        <w:rPr>
          <w:b/>
          <w:bCs/>
        </w:rPr>
      </w:pPr>
    </w:p>
    <w:p w14:paraId="4D6827F3" w14:textId="1E2676B0" w:rsidR="004C173F" w:rsidRPr="00D16421" w:rsidRDefault="004C173F" w:rsidP="004C173F">
      <w:pPr>
        <w:spacing w:after="0"/>
        <w:jc w:val="both"/>
      </w:pPr>
      <w:r w:rsidRPr="00D16421">
        <w:rPr>
          <w:b/>
          <w:bCs/>
        </w:rPr>
        <w:t>1</w:t>
      </w:r>
      <w:r w:rsidR="00F54920" w:rsidRPr="00D16421">
        <w:rPr>
          <w:b/>
          <w:bCs/>
        </w:rPr>
        <w:t>4</w:t>
      </w:r>
      <w:r w:rsidRPr="00D16421">
        <w:rPr>
          <w:b/>
          <w:bCs/>
        </w:rPr>
        <w:t>.</w:t>
      </w:r>
      <w:r w:rsidR="00255586">
        <w:rPr>
          <w:b/>
          <w:bCs/>
        </w:rPr>
        <w:t>9</w:t>
      </w:r>
      <w:r w:rsidRPr="00D16421">
        <w:rPr>
          <w:b/>
          <w:bCs/>
        </w:rPr>
        <w:t xml:space="preserve">. </w:t>
      </w:r>
      <w:r w:rsidRPr="00D16421">
        <w:t>Koostada kontakt</w:t>
      </w:r>
      <w:r w:rsidR="002052E2" w:rsidRPr="00D16421">
        <w:t>vööndi</w:t>
      </w:r>
      <w:r w:rsidRPr="00D16421">
        <w:t xml:space="preserve"> analüüs</w:t>
      </w:r>
      <w:r w:rsidR="00D168D6" w:rsidRPr="00D16421">
        <w:t xml:space="preserve"> (planeeringuala ja selle mõjuala analüüs)</w:t>
      </w:r>
      <w:r w:rsidRPr="00D16421">
        <w:t xml:space="preserve">: </w:t>
      </w:r>
    </w:p>
    <w:p w14:paraId="1F9A7670" w14:textId="6581A6DA" w:rsidR="009C2E27" w:rsidRPr="00D16421" w:rsidRDefault="004C173F" w:rsidP="004C173F">
      <w:pPr>
        <w:spacing w:after="0"/>
        <w:jc w:val="both"/>
      </w:pPr>
      <w:r w:rsidRPr="00D16421">
        <w:rPr>
          <w:b/>
          <w:bCs/>
        </w:rPr>
        <w:t>1</w:t>
      </w:r>
      <w:r w:rsidR="00F54920" w:rsidRPr="00D16421">
        <w:rPr>
          <w:b/>
          <w:bCs/>
        </w:rPr>
        <w:t>4</w:t>
      </w:r>
      <w:r w:rsidRPr="00D16421">
        <w:rPr>
          <w:b/>
          <w:bCs/>
        </w:rPr>
        <w:t>.</w:t>
      </w:r>
      <w:r w:rsidR="00255586">
        <w:rPr>
          <w:b/>
          <w:bCs/>
        </w:rPr>
        <w:t>9</w:t>
      </w:r>
      <w:r w:rsidRPr="00D16421">
        <w:rPr>
          <w:b/>
          <w:bCs/>
        </w:rPr>
        <w:t xml:space="preserve">.1. </w:t>
      </w:r>
      <w:r w:rsidR="00DF6142" w:rsidRPr="00D16421">
        <w:t>D</w:t>
      </w:r>
      <w:r w:rsidRPr="00D16421">
        <w:t xml:space="preserve">etailplaneeringu kontaktvööndi analüüs koosneb seletuskirja </w:t>
      </w:r>
      <w:proofErr w:type="spellStart"/>
      <w:r w:rsidRPr="00D16421">
        <w:t>tekstilisest</w:t>
      </w:r>
      <w:proofErr w:type="spellEnd"/>
      <w:r w:rsidRPr="00D16421">
        <w:t xml:space="preserve"> osast ja eraldiseisvast joonisest (kontaktvööndi </w:t>
      </w:r>
      <w:r w:rsidR="00BE43EA" w:rsidRPr="00D16421">
        <w:t>joonis</w:t>
      </w:r>
      <w:r w:rsidRPr="00D16421">
        <w:t>), mis üksteist</w:t>
      </w:r>
      <w:r w:rsidR="00984444" w:rsidRPr="00D16421">
        <w:t xml:space="preserve"> </w:t>
      </w:r>
      <w:r w:rsidR="009C2E27" w:rsidRPr="00D16421">
        <w:t xml:space="preserve">täiendavad. </w:t>
      </w:r>
    </w:p>
    <w:p w14:paraId="0A247764" w14:textId="03CB0E1F" w:rsidR="004C173F" w:rsidRPr="00D16421" w:rsidRDefault="009C2E27" w:rsidP="004C173F">
      <w:pPr>
        <w:spacing w:after="0"/>
        <w:jc w:val="both"/>
      </w:pPr>
      <w:r w:rsidRPr="00D16421">
        <w:rPr>
          <w:b/>
          <w:bCs/>
        </w:rPr>
        <w:t>14.</w:t>
      </w:r>
      <w:r w:rsidR="00255586">
        <w:rPr>
          <w:b/>
          <w:bCs/>
        </w:rPr>
        <w:t>9</w:t>
      </w:r>
      <w:r w:rsidR="004B2EB0" w:rsidRPr="00D16421">
        <w:rPr>
          <w:b/>
          <w:bCs/>
        </w:rPr>
        <w:t>.2.</w:t>
      </w:r>
      <w:r w:rsidR="004B2EB0" w:rsidRPr="00D16421">
        <w:t xml:space="preserve"> Detailplaneeringus esitatakse lähiümbruse liikumisskeem, milles on mä</w:t>
      </w:r>
      <w:r w:rsidR="00A60BAE" w:rsidRPr="00D16421">
        <w:t xml:space="preserve">äratud </w:t>
      </w:r>
      <w:r w:rsidR="00984444" w:rsidRPr="00D16421">
        <w:t xml:space="preserve">juurdepääsud </w:t>
      </w:r>
      <w:r w:rsidR="009A70E1" w:rsidRPr="00D16421">
        <w:t>planeeringualale</w:t>
      </w:r>
      <w:r w:rsidR="000F403C" w:rsidRPr="00D16421">
        <w:t xml:space="preserve"> ja olemasolevad ühendused tehnovõrkudega. </w:t>
      </w:r>
    </w:p>
    <w:p w14:paraId="3404FF09" w14:textId="5AA02AF1" w:rsidR="004C173F" w:rsidRPr="00D16421" w:rsidRDefault="004C173F" w:rsidP="004C173F">
      <w:pPr>
        <w:spacing w:after="0"/>
        <w:jc w:val="both"/>
      </w:pPr>
      <w:r w:rsidRPr="00D16421">
        <w:rPr>
          <w:b/>
          <w:bCs/>
        </w:rPr>
        <w:t>1</w:t>
      </w:r>
      <w:r w:rsidR="00F54920" w:rsidRPr="00D16421">
        <w:rPr>
          <w:b/>
          <w:bCs/>
        </w:rPr>
        <w:t>4</w:t>
      </w:r>
      <w:r w:rsidRPr="00D16421">
        <w:rPr>
          <w:b/>
          <w:bCs/>
        </w:rPr>
        <w:t>.</w:t>
      </w:r>
      <w:r w:rsidR="00255586">
        <w:rPr>
          <w:b/>
          <w:bCs/>
        </w:rPr>
        <w:t>9</w:t>
      </w:r>
      <w:r w:rsidRPr="00D16421">
        <w:rPr>
          <w:b/>
          <w:bCs/>
        </w:rPr>
        <w:t xml:space="preserve">.3. </w:t>
      </w:r>
      <w:r w:rsidR="00DF6142" w:rsidRPr="00D16421">
        <w:t>D</w:t>
      </w:r>
      <w:r w:rsidRPr="00D16421">
        <w:t xml:space="preserve">etailplaneeringus esitatakse kontaktvööndis algatatud, </w:t>
      </w:r>
      <w:r w:rsidR="00AF6AD7" w:rsidRPr="00D16421">
        <w:t>vastuvõetud</w:t>
      </w:r>
      <w:r w:rsidRPr="00D16421">
        <w:t xml:space="preserve"> ja kehtestatud detailplaneeringud, märkides ära nende ulatuse (planeeringualasid mitte täita viirutusega), staatuse ja nimetuse ning vastavalt kas algatamise</w:t>
      </w:r>
      <w:r w:rsidR="002B5D47" w:rsidRPr="00D16421">
        <w:t>, vastuvõtmise</w:t>
      </w:r>
      <w:r w:rsidRPr="00D16421">
        <w:t xml:space="preserve"> või kehtestamise </w:t>
      </w:r>
      <w:r w:rsidR="00F366BC" w:rsidRPr="00D16421">
        <w:t>otsuse</w:t>
      </w:r>
      <w:r w:rsidRPr="00D16421">
        <w:t xml:space="preserve"> nimetuse, numbri ja kuupäeva. </w:t>
      </w:r>
    </w:p>
    <w:p w14:paraId="3EB8CF97" w14:textId="5FF4A7C5" w:rsidR="004C173F" w:rsidRPr="00D16421" w:rsidRDefault="004C173F" w:rsidP="004C173F">
      <w:pPr>
        <w:spacing w:after="0"/>
        <w:jc w:val="both"/>
      </w:pPr>
      <w:r w:rsidRPr="00D16421">
        <w:rPr>
          <w:b/>
          <w:bCs/>
        </w:rPr>
        <w:t>1</w:t>
      </w:r>
      <w:r w:rsidR="00F54920" w:rsidRPr="00D16421">
        <w:rPr>
          <w:b/>
          <w:bCs/>
        </w:rPr>
        <w:t>4</w:t>
      </w:r>
      <w:r w:rsidRPr="00D16421">
        <w:rPr>
          <w:b/>
          <w:bCs/>
        </w:rPr>
        <w:t>.</w:t>
      </w:r>
      <w:r w:rsidR="00255586">
        <w:rPr>
          <w:b/>
          <w:bCs/>
        </w:rPr>
        <w:t>9</w:t>
      </w:r>
      <w:r w:rsidRPr="00D16421">
        <w:rPr>
          <w:b/>
          <w:bCs/>
        </w:rPr>
        <w:t xml:space="preserve">.4. </w:t>
      </w:r>
      <w:r w:rsidR="00DF6142" w:rsidRPr="00D16421">
        <w:t>D</w:t>
      </w:r>
      <w:r w:rsidRPr="00D16421">
        <w:t>etailplaneeringus esitatakse</w:t>
      </w:r>
      <w:r w:rsidR="00CE2116" w:rsidRPr="00D16421">
        <w:t xml:space="preserve"> </w:t>
      </w:r>
      <w:r w:rsidRPr="00D16421">
        <w:t>planeeringu kontaktvööndi kruntide struktuur, hoonestuse tüübid ja mahud ning ehitusjoonte ülevaade ja analüüs, arvestades olemasolevat situatsiooni ja kehtivaid planeeringuid</w:t>
      </w:r>
      <w:r w:rsidR="00DF6142" w:rsidRPr="00D16421">
        <w:t>.</w:t>
      </w:r>
      <w:r w:rsidR="006E6E1B">
        <w:t xml:space="preserve"> Muuhulgas märkida abihoonete arv ja suurused. </w:t>
      </w:r>
    </w:p>
    <w:p w14:paraId="5300AD18" w14:textId="4A695F3E" w:rsidR="004C173F" w:rsidRPr="00D16421" w:rsidRDefault="004C173F" w:rsidP="004C173F">
      <w:pPr>
        <w:spacing w:after="0"/>
        <w:jc w:val="both"/>
      </w:pPr>
      <w:r w:rsidRPr="00D16421">
        <w:rPr>
          <w:b/>
          <w:bCs/>
        </w:rPr>
        <w:t>1</w:t>
      </w:r>
      <w:r w:rsidR="00F54920" w:rsidRPr="00D16421">
        <w:rPr>
          <w:b/>
          <w:bCs/>
        </w:rPr>
        <w:t>4</w:t>
      </w:r>
      <w:r w:rsidRPr="00D16421">
        <w:rPr>
          <w:b/>
          <w:bCs/>
        </w:rPr>
        <w:t>.</w:t>
      </w:r>
      <w:r w:rsidR="00760DB4">
        <w:rPr>
          <w:b/>
          <w:bCs/>
        </w:rPr>
        <w:t>9</w:t>
      </w:r>
      <w:r w:rsidRPr="00D16421">
        <w:rPr>
          <w:b/>
          <w:bCs/>
        </w:rPr>
        <w:t xml:space="preserve">.5. </w:t>
      </w:r>
      <w:r w:rsidR="00DF6142" w:rsidRPr="00D16421">
        <w:t>D</w:t>
      </w:r>
      <w:r w:rsidR="00AB275B" w:rsidRPr="00D16421">
        <w:t>etail</w:t>
      </w:r>
      <w:r w:rsidRPr="00D16421">
        <w:t>planeering</w:t>
      </w:r>
      <w:r w:rsidR="0021507F" w:rsidRPr="00D16421">
        <w:t>u seletuskirjas</w:t>
      </w:r>
      <w:r w:rsidRPr="00D16421">
        <w:t xml:space="preserve"> esitatakse </w:t>
      </w:r>
      <w:r w:rsidR="00FE063F" w:rsidRPr="00D16421">
        <w:t>kontaktala</w:t>
      </w:r>
      <w:r w:rsidRPr="00D16421">
        <w:t xml:space="preserve"> </w:t>
      </w:r>
      <w:r w:rsidR="00BB0706" w:rsidRPr="00D16421">
        <w:t>(</w:t>
      </w:r>
      <w:r w:rsidR="00707C9E" w:rsidRPr="00D16421">
        <w:t xml:space="preserve">planeeringuala ja selle mõjuala) analüüsil põhinevad järeldused ja ruumilise arengu eesmärgid, nende saavutamiseks valitud planeeringulahenduse kirjeldus ning valiku põhjendused (PlanS § 3 lõige 3). </w:t>
      </w:r>
    </w:p>
    <w:p w14:paraId="2898F78A" w14:textId="77777777" w:rsidR="00A23D99" w:rsidRPr="00D16421" w:rsidRDefault="00A23D99" w:rsidP="004C173F">
      <w:pPr>
        <w:spacing w:after="0"/>
        <w:jc w:val="both"/>
      </w:pPr>
    </w:p>
    <w:p w14:paraId="66699F4E" w14:textId="13F5A853" w:rsidR="00955F47" w:rsidRPr="00D16421" w:rsidRDefault="00A23D99" w:rsidP="004C173F">
      <w:pPr>
        <w:spacing w:after="0"/>
        <w:jc w:val="both"/>
      </w:pPr>
      <w:r w:rsidRPr="00D16421">
        <w:rPr>
          <w:b/>
          <w:bCs/>
        </w:rPr>
        <w:t>1</w:t>
      </w:r>
      <w:r w:rsidR="00F54920" w:rsidRPr="00D16421">
        <w:rPr>
          <w:b/>
          <w:bCs/>
        </w:rPr>
        <w:t>4</w:t>
      </w:r>
      <w:r w:rsidRPr="00D16421">
        <w:rPr>
          <w:b/>
          <w:bCs/>
        </w:rPr>
        <w:t>.</w:t>
      </w:r>
      <w:r w:rsidR="00760DB4">
        <w:rPr>
          <w:b/>
          <w:bCs/>
        </w:rPr>
        <w:t>10</w:t>
      </w:r>
      <w:r w:rsidRPr="00D16421">
        <w:rPr>
          <w:b/>
          <w:bCs/>
        </w:rPr>
        <w:t>.</w:t>
      </w:r>
      <w:r w:rsidRPr="00D16421">
        <w:t xml:space="preserve"> </w:t>
      </w:r>
      <w:r w:rsidR="002021CC" w:rsidRPr="00D16421">
        <w:t>Viia läbi</w:t>
      </w:r>
      <w:r w:rsidRPr="00D16421">
        <w:t xml:space="preserve"> </w:t>
      </w:r>
      <w:r w:rsidR="00723F4C" w:rsidRPr="00D16421">
        <w:t xml:space="preserve">detailplaneeringu elluviimisega kaasnevate </w:t>
      </w:r>
      <w:r w:rsidR="00714D4F" w:rsidRPr="00D16421">
        <w:t>asjakohaste majanduslike, kultuuriliste, sotsiaalsete</w:t>
      </w:r>
      <w:r w:rsidR="000B6CE3" w:rsidRPr="00D16421">
        <w:t xml:space="preserve"> ja looduskeskkonnale avalduvate mõjude hindamine</w:t>
      </w:r>
      <w:r w:rsidR="003C3BB9" w:rsidRPr="00D16421">
        <w:t xml:space="preserve"> ning seada tingimused võimalike mõjude leevendamiseks</w:t>
      </w:r>
      <w:r w:rsidR="00B55085" w:rsidRPr="00D16421">
        <w:t xml:space="preserve"> (PlanS § 4 lõike 2 punkt 5)</w:t>
      </w:r>
      <w:r w:rsidR="00134833" w:rsidRPr="00D16421">
        <w:t xml:space="preserve">. </w:t>
      </w:r>
      <w:r w:rsidR="00824DFB" w:rsidRPr="00D16421">
        <w:rPr>
          <w:szCs w:val="24"/>
        </w:rPr>
        <w:t>Mõjude asjakohasus tähistab seotust</w:t>
      </w:r>
      <w:r w:rsidR="00932DC0" w:rsidRPr="00D16421">
        <w:rPr>
          <w:szCs w:val="24"/>
        </w:rPr>
        <w:t xml:space="preserve"> detail</w:t>
      </w:r>
      <w:r w:rsidR="00824DFB" w:rsidRPr="00D16421">
        <w:rPr>
          <w:szCs w:val="24"/>
        </w:rPr>
        <w:t xml:space="preserve">planeeringu eesmärgi ja alaga. Asjakohased mõjud võivad ilmneda nii </w:t>
      </w:r>
      <w:r w:rsidR="00824DFB" w:rsidRPr="00D16421">
        <w:rPr>
          <w:szCs w:val="24"/>
        </w:rPr>
        <w:lastRenderedPageBreak/>
        <w:t>majanduslikus, kultuurilises, sotsiaalses kui looduskeskkonnas, nende olulisus võib selguda ka planeeringu koostamise käigus.</w:t>
      </w:r>
    </w:p>
    <w:p w14:paraId="378B3EA5" w14:textId="4DAC4374" w:rsidR="00FD2FE0" w:rsidRPr="00D16421" w:rsidRDefault="005D77D2" w:rsidP="004C173F">
      <w:pPr>
        <w:spacing w:after="0"/>
        <w:jc w:val="both"/>
        <w:rPr>
          <w:szCs w:val="24"/>
        </w:rPr>
      </w:pPr>
      <w:r w:rsidRPr="00D16421">
        <w:rPr>
          <w:b/>
          <w:bCs/>
          <w:szCs w:val="24"/>
        </w:rPr>
        <w:t>14.</w:t>
      </w:r>
      <w:r w:rsidR="00D13AF3">
        <w:rPr>
          <w:b/>
          <w:bCs/>
          <w:szCs w:val="24"/>
        </w:rPr>
        <w:t>10</w:t>
      </w:r>
      <w:r w:rsidRPr="00D16421">
        <w:rPr>
          <w:b/>
          <w:bCs/>
          <w:szCs w:val="24"/>
        </w:rPr>
        <w:t xml:space="preserve">.1. </w:t>
      </w:r>
      <w:r w:rsidR="00E05CE8" w:rsidRPr="00D16421">
        <w:rPr>
          <w:szCs w:val="24"/>
        </w:rPr>
        <w:t>Asjakohaste mõjude hindamisel lähtuda R</w:t>
      </w:r>
      <w:r w:rsidR="00C67DE5" w:rsidRPr="00D16421">
        <w:rPr>
          <w:szCs w:val="24"/>
        </w:rPr>
        <w:t>ahandusministeeriumi koostatud juhendi</w:t>
      </w:r>
      <w:r w:rsidR="00E05CE8" w:rsidRPr="00D16421">
        <w:rPr>
          <w:szCs w:val="24"/>
        </w:rPr>
        <w:t>st</w:t>
      </w:r>
      <w:r w:rsidR="00C67DE5" w:rsidRPr="00D16421">
        <w:rPr>
          <w:szCs w:val="24"/>
        </w:rPr>
        <w:t xml:space="preserve"> „Nõuandeid detailplaneeringu koostamiseks“ </w:t>
      </w:r>
      <w:hyperlink r:id="rId15" w:history="1">
        <w:r w:rsidR="00943402" w:rsidRPr="00D16421">
          <w:rPr>
            <w:rStyle w:val="Hperlink"/>
            <w:szCs w:val="24"/>
          </w:rPr>
          <w:t>htt</w:t>
        </w:r>
        <w:r w:rsidR="00943402" w:rsidRPr="00D16421">
          <w:rPr>
            <w:rStyle w:val="Hperlink"/>
            <w:szCs w:val="24"/>
          </w:rPr>
          <w:t>p</w:t>
        </w:r>
        <w:r w:rsidR="00943402" w:rsidRPr="00D16421">
          <w:rPr>
            <w:rStyle w:val="Hperlink"/>
            <w:szCs w:val="24"/>
          </w:rPr>
          <w:t>s://planeerimine.ee/dp/noustik/</w:t>
        </w:r>
      </w:hyperlink>
      <w:r w:rsidR="00C67DE5" w:rsidRPr="00D16421">
        <w:rPr>
          <w:szCs w:val="24"/>
        </w:rPr>
        <w:t xml:space="preserve">, mille peatükis 5.3. on käsitletud asjakohaste mõjude hindamise teemat </w:t>
      </w:r>
      <w:hyperlink r:id="rId16" w:history="1">
        <w:r w:rsidR="007F4CF9" w:rsidRPr="00D16421">
          <w:rPr>
            <w:rStyle w:val="Hperlink"/>
            <w:szCs w:val="24"/>
          </w:rPr>
          <w:t>https://planeerimine.ee/docs/noustik/</w:t>
        </w:r>
        <w:r w:rsidR="007F4CF9" w:rsidRPr="00D16421">
          <w:rPr>
            <w:rStyle w:val="Hperlink"/>
            <w:szCs w:val="24"/>
          </w:rPr>
          <w:t>5</w:t>
        </w:r>
        <w:r w:rsidR="007F4CF9" w:rsidRPr="00D16421">
          <w:rPr>
            <w:rStyle w:val="Hperlink"/>
            <w:szCs w:val="24"/>
          </w:rPr>
          <w:t>-detailplaneeringu-ruumilahendus/mojude-hindamine/</w:t>
        </w:r>
      </w:hyperlink>
      <w:r w:rsidR="007F4CF9" w:rsidRPr="00D16421">
        <w:rPr>
          <w:szCs w:val="24"/>
        </w:rPr>
        <w:t xml:space="preserve">.  </w:t>
      </w:r>
    </w:p>
    <w:p w14:paraId="3D3BD336" w14:textId="61971FFC" w:rsidR="00190C7D" w:rsidRPr="00D16421" w:rsidRDefault="00B26E2F" w:rsidP="004C173F">
      <w:pPr>
        <w:spacing w:after="0"/>
        <w:jc w:val="both"/>
      </w:pPr>
      <w:r w:rsidRPr="00D16421">
        <w:rPr>
          <w:b/>
          <w:bCs/>
        </w:rPr>
        <w:t>14.</w:t>
      </w:r>
      <w:r w:rsidR="00D13AF3">
        <w:rPr>
          <w:b/>
          <w:bCs/>
        </w:rPr>
        <w:t>10</w:t>
      </w:r>
      <w:r w:rsidRPr="00D16421">
        <w:rPr>
          <w:b/>
          <w:bCs/>
        </w:rPr>
        <w:t>.2.</w:t>
      </w:r>
      <w:r w:rsidRPr="00D16421">
        <w:t xml:space="preserve"> Planeeringulahenduse väljatöötamiseks ja mõjude hindamiseks teha vajadusel täiendavaid uuringuid ja analüüse. </w:t>
      </w:r>
    </w:p>
    <w:p w14:paraId="34B8B05C" w14:textId="166DF4BE" w:rsidR="00F836CD" w:rsidRPr="00D16421" w:rsidRDefault="00190C7D" w:rsidP="004C173F">
      <w:pPr>
        <w:spacing w:after="0"/>
        <w:jc w:val="both"/>
      </w:pPr>
      <w:r w:rsidRPr="00D16421">
        <w:rPr>
          <w:b/>
          <w:bCs/>
        </w:rPr>
        <w:t>14.</w:t>
      </w:r>
      <w:r w:rsidR="00D13AF3">
        <w:rPr>
          <w:b/>
          <w:bCs/>
        </w:rPr>
        <w:t>10</w:t>
      </w:r>
      <w:r w:rsidRPr="00D16421">
        <w:rPr>
          <w:b/>
          <w:bCs/>
        </w:rPr>
        <w:t>.</w:t>
      </w:r>
      <w:r w:rsidR="00B26E2F" w:rsidRPr="00D16421">
        <w:rPr>
          <w:b/>
          <w:bCs/>
        </w:rPr>
        <w:t>3</w:t>
      </w:r>
      <w:r w:rsidRPr="00D16421">
        <w:rPr>
          <w:b/>
          <w:bCs/>
        </w:rPr>
        <w:t xml:space="preserve">. </w:t>
      </w:r>
      <w:r w:rsidR="00843425" w:rsidRPr="00D16421">
        <w:t>D</w:t>
      </w:r>
      <w:r w:rsidR="008F1902" w:rsidRPr="00D16421">
        <w:t xml:space="preserve">etailplaneeringu koostamisel </w:t>
      </w:r>
      <w:r w:rsidR="00843425" w:rsidRPr="00D16421">
        <w:t xml:space="preserve">tuleb eeldatavalt </w:t>
      </w:r>
      <w:r w:rsidR="00A171AC" w:rsidRPr="00D16421">
        <w:t>hinnata</w:t>
      </w:r>
      <w:r w:rsidR="00843425" w:rsidRPr="00D16421">
        <w:t xml:space="preserve"> </w:t>
      </w:r>
      <w:r w:rsidR="000B056C" w:rsidRPr="00D16421">
        <w:t xml:space="preserve">planeeringulahenduse mõju </w:t>
      </w:r>
      <w:r w:rsidR="00B05BFD" w:rsidRPr="00D16421">
        <w:t xml:space="preserve">               </w:t>
      </w:r>
      <w:r w:rsidR="000B056C" w:rsidRPr="00D16421">
        <w:t>I klassi väärtusliku maastiku</w:t>
      </w:r>
      <w:r w:rsidR="002D4EAB" w:rsidRPr="00D16421">
        <w:t xml:space="preserve"> säilimisele</w:t>
      </w:r>
      <w:r w:rsidR="009976DE" w:rsidRPr="00D16421">
        <w:t xml:space="preserve"> ja </w:t>
      </w:r>
      <w:r w:rsidR="000B056C" w:rsidRPr="00D16421">
        <w:t>rohelise võrgustiku tugiala</w:t>
      </w:r>
      <w:r w:rsidR="002D4EAB" w:rsidRPr="00D16421">
        <w:t xml:space="preserve"> toimimisele</w:t>
      </w:r>
      <w:r w:rsidR="00D43195" w:rsidRPr="00D16421">
        <w:t xml:space="preserve">. </w:t>
      </w:r>
      <w:r w:rsidR="005D1F4F" w:rsidRPr="00D16421">
        <w:t xml:space="preserve">Samuti on </w:t>
      </w:r>
      <w:r w:rsidR="00E7217C" w:rsidRPr="00D16421">
        <w:t>detailplaneeringu</w:t>
      </w:r>
      <w:r w:rsidR="00F16A2E" w:rsidRPr="00D16421">
        <w:t xml:space="preserve"> koostamisel</w:t>
      </w:r>
      <w:r w:rsidR="00E7217C" w:rsidRPr="00D16421">
        <w:t xml:space="preserve"> </w:t>
      </w:r>
      <w:r w:rsidR="00271CE8" w:rsidRPr="00D16421">
        <w:t xml:space="preserve">vajalik </w:t>
      </w:r>
      <w:r w:rsidR="00E7217C" w:rsidRPr="00D16421">
        <w:t>analüüsida</w:t>
      </w:r>
      <w:r w:rsidR="0016520F" w:rsidRPr="00D16421">
        <w:t xml:space="preserve"> </w:t>
      </w:r>
      <w:r w:rsidR="00A21807" w:rsidRPr="00D16421">
        <w:t xml:space="preserve">planeeringulahenduses </w:t>
      </w:r>
      <w:r w:rsidR="004352A0" w:rsidRPr="00D16421">
        <w:t>kliimamuutustega arvestamise võimalusi (</w:t>
      </w:r>
      <w:r w:rsidR="00A21807" w:rsidRPr="00D16421">
        <w:t>näiteks sagenev</w:t>
      </w:r>
      <w:r w:rsidR="00EE5D18" w:rsidRPr="00D16421">
        <w:t>ate</w:t>
      </w:r>
      <w:r w:rsidR="00A21807" w:rsidRPr="00D16421">
        <w:t xml:space="preserve"> äärmuslik</w:t>
      </w:r>
      <w:r w:rsidR="00EE5D18" w:rsidRPr="00D16421">
        <w:t>e</w:t>
      </w:r>
      <w:r w:rsidR="00A21807" w:rsidRPr="00D16421">
        <w:t xml:space="preserve"> ilmastikuolud</w:t>
      </w:r>
      <w:r w:rsidR="00EE5D18" w:rsidRPr="00D16421">
        <w:t>e</w:t>
      </w:r>
      <w:r w:rsidR="00DB7A5D" w:rsidRPr="00D16421">
        <w:t xml:space="preserve"> mõju</w:t>
      </w:r>
      <w:r w:rsidR="00640DEC" w:rsidRPr="00D16421">
        <w:t>, lokaalsed üleujutused</w:t>
      </w:r>
      <w:r w:rsidR="00980400" w:rsidRPr="00D16421">
        <w:t>).</w:t>
      </w:r>
      <w:r w:rsidR="004B1C12" w:rsidRPr="00D16421">
        <w:t xml:space="preserve"> Sellest tulenevalt kavandada planeeringulahenduses meetmed ja tingimused keskkonna kliimamuutustega kohandamiseks.</w:t>
      </w:r>
      <w:r w:rsidR="00553E74" w:rsidRPr="00D16421">
        <w:t xml:space="preserve"> </w:t>
      </w:r>
      <w:r w:rsidR="00D54392" w:rsidRPr="00D16421">
        <w:t xml:space="preserve">Samuti </w:t>
      </w:r>
      <w:r w:rsidR="005F34F7" w:rsidRPr="00D16421">
        <w:t xml:space="preserve">seada täiendavad meetmed </w:t>
      </w:r>
      <w:r w:rsidR="003432BD" w:rsidRPr="00D16421">
        <w:t xml:space="preserve">planeeringulahenduse elluviimiseks, </w:t>
      </w:r>
      <w:r w:rsidR="00801C51" w:rsidRPr="00D16421">
        <w:t>kuna</w:t>
      </w:r>
      <w:r w:rsidR="00951F46" w:rsidRPr="00D16421">
        <w:t xml:space="preserve"> </w:t>
      </w:r>
      <w:r w:rsidR="003432BD" w:rsidRPr="00D16421">
        <w:t xml:space="preserve">planeeringuala asub </w:t>
      </w:r>
      <w:r w:rsidR="009976DE" w:rsidRPr="00D16421">
        <w:t>kõrge radooniriskiga</w:t>
      </w:r>
      <w:r w:rsidR="005F34F7" w:rsidRPr="00D16421">
        <w:t xml:space="preserve"> </w:t>
      </w:r>
      <w:r w:rsidR="009976DE" w:rsidRPr="00D16421">
        <w:t>alal</w:t>
      </w:r>
      <w:r w:rsidR="00090FF3" w:rsidRPr="00D16421">
        <w:t>.</w:t>
      </w:r>
      <w:r w:rsidR="002141A4" w:rsidRPr="00D16421">
        <w:t xml:space="preserve"> </w:t>
      </w:r>
      <w:r w:rsidR="00640DEC" w:rsidRPr="00D16421">
        <w:t xml:space="preserve">Kuna tegemist on liigniiske alaga, siis analüüsida elamuarenduse </w:t>
      </w:r>
      <w:r w:rsidR="00656E8A" w:rsidRPr="00D16421">
        <w:t>rajamise võimalikkust</w:t>
      </w:r>
      <w:r w:rsidR="00553E74" w:rsidRPr="00D16421">
        <w:t xml:space="preserve"> planeeringualale, kasutades vajadusel mõju leevendavaid meetmeid</w:t>
      </w:r>
      <w:r w:rsidR="00656E8A" w:rsidRPr="00D16421">
        <w:t xml:space="preserve">. </w:t>
      </w:r>
    </w:p>
    <w:p w14:paraId="6F53DBA6" w14:textId="77777777" w:rsidR="00CB1592" w:rsidRPr="00D16421" w:rsidRDefault="00CB1592" w:rsidP="004C173F">
      <w:pPr>
        <w:spacing w:after="0"/>
        <w:jc w:val="both"/>
      </w:pPr>
    </w:p>
    <w:p w14:paraId="1ABA7252" w14:textId="11AF4F6D" w:rsidR="00CB1592" w:rsidRDefault="00CB1592" w:rsidP="004C173F">
      <w:pPr>
        <w:spacing w:after="0"/>
        <w:jc w:val="both"/>
      </w:pPr>
      <w:r w:rsidRPr="00D16421">
        <w:t>Kuna tegemist on ulatusliku elamuala kavandamisega Eisma suvilapiirkonna kõr</w:t>
      </w:r>
      <w:r w:rsidR="00262F83" w:rsidRPr="00D16421">
        <w:t>vale</w:t>
      </w:r>
      <w:r w:rsidRPr="00D16421">
        <w:t>, siis tuleb analüüsida võimalike juurdepääsuteede, vee- ja kanalisatsiooni</w:t>
      </w:r>
      <w:r w:rsidR="00B1237C" w:rsidRPr="00D16421">
        <w:t>lahenduste</w:t>
      </w:r>
      <w:r w:rsidRPr="00D16421">
        <w:t xml:space="preserve"> ning elektriliinide seoseid ja ühendamise võimalusi </w:t>
      </w:r>
      <w:r w:rsidR="00262F83" w:rsidRPr="00D16421">
        <w:t>Eisma küla</w:t>
      </w:r>
      <w:r w:rsidR="00962B8D" w:rsidRPr="00D16421">
        <w:t xml:space="preserve"> hoonestatud osaga</w:t>
      </w:r>
      <w:r w:rsidRPr="00D16421">
        <w:t xml:space="preserve">, samuti planeeringualale ligipääsetavust ja liikuvust. </w:t>
      </w:r>
      <w:r w:rsidR="00542C1B" w:rsidRPr="00D16421">
        <w:t>T</w:t>
      </w:r>
      <w:r w:rsidRPr="00D16421">
        <w:t>ähelepanu</w:t>
      </w:r>
      <w:r w:rsidR="00542C1B" w:rsidRPr="00D16421">
        <w:t xml:space="preserve"> tuleb</w:t>
      </w:r>
      <w:r w:rsidRPr="00D16421">
        <w:t xml:space="preserve"> pöörata kvaliteetse avaliku ruumi loomisele. </w:t>
      </w:r>
    </w:p>
    <w:p w14:paraId="3DEEE787" w14:textId="77777777" w:rsidR="003E4E7C" w:rsidRPr="00D16421" w:rsidRDefault="003E4E7C" w:rsidP="004C173F">
      <w:pPr>
        <w:spacing w:after="0"/>
        <w:jc w:val="both"/>
      </w:pPr>
    </w:p>
    <w:p w14:paraId="782D1465" w14:textId="240FB120" w:rsidR="00F836CD" w:rsidRPr="00D16421" w:rsidRDefault="00F836CD" w:rsidP="004C173F">
      <w:pPr>
        <w:spacing w:after="0"/>
        <w:jc w:val="both"/>
      </w:pPr>
      <w:bookmarkStart w:id="3" w:name="_Hlk134180037"/>
      <w:r w:rsidRPr="00D16421">
        <w:rPr>
          <w:b/>
          <w:bCs/>
        </w:rPr>
        <w:t>14.</w:t>
      </w:r>
      <w:r w:rsidR="003E4E7C">
        <w:rPr>
          <w:b/>
          <w:bCs/>
        </w:rPr>
        <w:t>10</w:t>
      </w:r>
      <w:r w:rsidRPr="00D16421">
        <w:rPr>
          <w:b/>
          <w:bCs/>
        </w:rPr>
        <w:t>.4.</w:t>
      </w:r>
      <w:r w:rsidRPr="00D16421">
        <w:t xml:space="preserve"> Asjakohaste mõjude hindamise teemad võivad planeerimismenetluse käigus täieneda.</w:t>
      </w:r>
      <w:bookmarkEnd w:id="3"/>
    </w:p>
    <w:p w14:paraId="38758E21" w14:textId="77777777" w:rsidR="00B26E2F" w:rsidRPr="00D16421" w:rsidRDefault="00B26E2F" w:rsidP="004C173F">
      <w:pPr>
        <w:spacing w:after="0"/>
        <w:jc w:val="both"/>
      </w:pPr>
    </w:p>
    <w:p w14:paraId="611AF39F" w14:textId="474DC362" w:rsidR="004C173F" w:rsidRPr="00D16421" w:rsidRDefault="004C173F" w:rsidP="004C173F">
      <w:pPr>
        <w:spacing w:after="0"/>
        <w:jc w:val="both"/>
      </w:pPr>
      <w:r w:rsidRPr="00D16421">
        <w:rPr>
          <w:b/>
          <w:bCs/>
        </w:rPr>
        <w:t>1</w:t>
      </w:r>
      <w:r w:rsidR="00F54920" w:rsidRPr="00D16421">
        <w:rPr>
          <w:b/>
          <w:bCs/>
        </w:rPr>
        <w:t>4</w:t>
      </w:r>
      <w:r w:rsidRPr="00D16421">
        <w:rPr>
          <w:b/>
          <w:bCs/>
        </w:rPr>
        <w:t>.</w:t>
      </w:r>
      <w:r w:rsidR="001F6A6D">
        <w:rPr>
          <w:b/>
          <w:bCs/>
        </w:rPr>
        <w:t>1</w:t>
      </w:r>
      <w:r w:rsidR="003F1022">
        <w:rPr>
          <w:b/>
          <w:bCs/>
        </w:rPr>
        <w:t>1</w:t>
      </w:r>
      <w:r w:rsidRPr="00D16421">
        <w:rPr>
          <w:b/>
          <w:bCs/>
        </w:rPr>
        <w:t xml:space="preserve">. </w:t>
      </w:r>
      <w:r w:rsidRPr="00D16421">
        <w:t xml:space="preserve">Planeerimisel arvestada </w:t>
      </w:r>
      <w:r w:rsidR="002654F2" w:rsidRPr="00D16421">
        <w:t xml:space="preserve">kehtiva </w:t>
      </w:r>
      <w:r w:rsidRPr="00D16421">
        <w:t xml:space="preserve">Vihula valla üldplaneeringu nõudeid ning </w:t>
      </w:r>
      <w:r w:rsidR="00AB1714" w:rsidRPr="00D16421">
        <w:t>asjakohasel juhul</w:t>
      </w:r>
      <w:r w:rsidR="00C83461" w:rsidRPr="00D16421">
        <w:t xml:space="preserve"> </w:t>
      </w:r>
      <w:r w:rsidRPr="00D16421">
        <w:t xml:space="preserve">koostatava Haljala valla üldplaneeringu nõudeid (võivad ajas muutuda). </w:t>
      </w:r>
    </w:p>
    <w:p w14:paraId="620102FC" w14:textId="6ABEF4A3" w:rsidR="004C173F" w:rsidRPr="00D16421" w:rsidRDefault="004C173F" w:rsidP="004C173F">
      <w:pPr>
        <w:spacing w:after="0"/>
        <w:jc w:val="both"/>
      </w:pPr>
      <w:r w:rsidRPr="00D16421">
        <w:rPr>
          <w:b/>
          <w:bCs/>
        </w:rPr>
        <w:t>1</w:t>
      </w:r>
      <w:r w:rsidR="00F54920" w:rsidRPr="00D16421">
        <w:rPr>
          <w:b/>
          <w:bCs/>
        </w:rPr>
        <w:t>4</w:t>
      </w:r>
      <w:r w:rsidRPr="00D16421">
        <w:rPr>
          <w:b/>
          <w:bCs/>
        </w:rPr>
        <w:t>.</w:t>
      </w:r>
      <w:r w:rsidR="00704FEB" w:rsidRPr="00D16421">
        <w:rPr>
          <w:b/>
          <w:bCs/>
        </w:rPr>
        <w:t>1</w:t>
      </w:r>
      <w:r w:rsidR="003F1022">
        <w:rPr>
          <w:b/>
          <w:bCs/>
        </w:rPr>
        <w:t>2</w:t>
      </w:r>
      <w:r w:rsidRPr="00D16421">
        <w:rPr>
          <w:b/>
          <w:bCs/>
        </w:rPr>
        <w:t xml:space="preserve">. </w:t>
      </w:r>
      <w:r w:rsidRPr="00D16421">
        <w:t>Parkimine lahendada krundisiseselt, lähtudes kehtivatest normatiividest.</w:t>
      </w:r>
      <w:r w:rsidRPr="00D16421">
        <w:rPr>
          <w:b/>
          <w:bCs/>
        </w:rPr>
        <w:t xml:space="preserve"> </w:t>
      </w:r>
    </w:p>
    <w:p w14:paraId="5BDC70C9" w14:textId="59432694" w:rsidR="004C173F" w:rsidRPr="00D16421" w:rsidRDefault="004C173F" w:rsidP="004C173F">
      <w:pPr>
        <w:spacing w:after="0"/>
        <w:jc w:val="both"/>
        <w:rPr>
          <w:b/>
          <w:bCs/>
        </w:rPr>
      </w:pPr>
      <w:r w:rsidRPr="00D16421">
        <w:rPr>
          <w:b/>
          <w:bCs/>
        </w:rPr>
        <w:t>1</w:t>
      </w:r>
      <w:r w:rsidR="00F54920" w:rsidRPr="00D16421">
        <w:rPr>
          <w:b/>
          <w:bCs/>
        </w:rPr>
        <w:t>4</w:t>
      </w:r>
      <w:r w:rsidR="00351EDC" w:rsidRPr="00D16421">
        <w:rPr>
          <w:b/>
          <w:bCs/>
        </w:rPr>
        <w:t>.</w:t>
      </w:r>
      <w:r w:rsidR="00704FEB" w:rsidRPr="00D16421">
        <w:rPr>
          <w:b/>
          <w:bCs/>
        </w:rPr>
        <w:t>1</w:t>
      </w:r>
      <w:r w:rsidR="003F1022">
        <w:rPr>
          <w:b/>
          <w:bCs/>
        </w:rPr>
        <w:t>3</w:t>
      </w:r>
      <w:r w:rsidRPr="00D16421">
        <w:rPr>
          <w:b/>
          <w:bCs/>
        </w:rPr>
        <w:t xml:space="preserve">. </w:t>
      </w:r>
      <w:r w:rsidRPr="00D16421">
        <w:t>Detailplaneeringus näha ette müra leevendavad meetmed hoone projekteerimisel.</w:t>
      </w:r>
      <w:r w:rsidRPr="00D16421">
        <w:rPr>
          <w:b/>
          <w:bCs/>
        </w:rPr>
        <w:t xml:space="preserve"> </w:t>
      </w:r>
    </w:p>
    <w:p w14:paraId="4D0E2F49" w14:textId="311AFA07" w:rsidR="001A4B91" w:rsidRPr="00D16421" w:rsidRDefault="001A4B91" w:rsidP="004C173F">
      <w:pPr>
        <w:spacing w:after="0"/>
        <w:jc w:val="both"/>
      </w:pPr>
      <w:r w:rsidRPr="00D16421">
        <w:rPr>
          <w:b/>
          <w:bCs/>
        </w:rPr>
        <w:t>14.</w:t>
      </w:r>
      <w:r w:rsidR="00704FEB" w:rsidRPr="00D16421">
        <w:rPr>
          <w:b/>
          <w:bCs/>
        </w:rPr>
        <w:t>1</w:t>
      </w:r>
      <w:r w:rsidR="003F1022">
        <w:rPr>
          <w:b/>
          <w:bCs/>
        </w:rPr>
        <w:t>4</w:t>
      </w:r>
      <w:r w:rsidRPr="00D16421">
        <w:rPr>
          <w:b/>
          <w:bCs/>
        </w:rPr>
        <w:t>.</w:t>
      </w:r>
      <w:r w:rsidRPr="00D16421">
        <w:t xml:space="preserve"> Planeeringulahendus peab tugineva erinevate liikumisviiside analüüsile, mis sisaldab liikluse tekke väljaselgitami</w:t>
      </w:r>
      <w:r w:rsidR="004C0AE7" w:rsidRPr="00D16421">
        <w:t>st ja selle mõju olemasolevale tänavav</w:t>
      </w:r>
      <w:r w:rsidR="00222AB3" w:rsidRPr="00D16421">
        <w:t xml:space="preserve">õrgule. </w:t>
      </w:r>
    </w:p>
    <w:p w14:paraId="74C9B7ED" w14:textId="7C1DFDE6" w:rsidR="0024071A" w:rsidRPr="00D16421" w:rsidRDefault="0024071A" w:rsidP="004C173F">
      <w:pPr>
        <w:spacing w:after="0"/>
        <w:jc w:val="both"/>
      </w:pPr>
      <w:r w:rsidRPr="00D16421">
        <w:rPr>
          <w:b/>
          <w:bCs/>
        </w:rPr>
        <w:t>1</w:t>
      </w:r>
      <w:r w:rsidR="001C4C21" w:rsidRPr="00D16421">
        <w:rPr>
          <w:b/>
          <w:bCs/>
        </w:rPr>
        <w:t>4.1</w:t>
      </w:r>
      <w:r w:rsidR="003F1022">
        <w:rPr>
          <w:b/>
          <w:bCs/>
        </w:rPr>
        <w:t>5</w:t>
      </w:r>
      <w:r w:rsidR="001C4C21" w:rsidRPr="00D16421">
        <w:rPr>
          <w:b/>
          <w:bCs/>
        </w:rPr>
        <w:t>.</w:t>
      </w:r>
      <w:r w:rsidR="001C4C21" w:rsidRPr="00D16421">
        <w:t xml:space="preserve"> Juurdepääs tagada avalikult kasutatavalt teelt. </w:t>
      </w:r>
    </w:p>
    <w:p w14:paraId="5BD55378" w14:textId="6360AD76" w:rsidR="00C73A51" w:rsidRPr="00D16421" w:rsidRDefault="00C73A51" w:rsidP="004C173F">
      <w:pPr>
        <w:spacing w:after="0"/>
        <w:jc w:val="both"/>
      </w:pPr>
      <w:r w:rsidRPr="00D16421">
        <w:rPr>
          <w:b/>
          <w:bCs/>
        </w:rPr>
        <w:t>14.1</w:t>
      </w:r>
      <w:r w:rsidR="003F1022">
        <w:rPr>
          <w:b/>
          <w:bCs/>
        </w:rPr>
        <w:t>6</w:t>
      </w:r>
      <w:r w:rsidRPr="00D16421">
        <w:rPr>
          <w:b/>
          <w:bCs/>
        </w:rPr>
        <w:t>.</w:t>
      </w:r>
      <w:r w:rsidRPr="00D16421">
        <w:t xml:space="preserve"> Määrata kohustuslik</w:t>
      </w:r>
      <w:r w:rsidR="00382E9B" w:rsidRPr="00D16421">
        <w:t xml:space="preserve"> säilitatav ja rajatav kõrghaljastu</w:t>
      </w:r>
      <w:r w:rsidR="004A33DE" w:rsidRPr="00D16421">
        <w:t xml:space="preserve">s. </w:t>
      </w:r>
    </w:p>
    <w:p w14:paraId="32DFB6CC" w14:textId="78943CF7" w:rsidR="004C173F" w:rsidRPr="00D16421" w:rsidRDefault="004C173F" w:rsidP="004C173F">
      <w:pPr>
        <w:spacing w:after="0"/>
        <w:jc w:val="both"/>
      </w:pPr>
      <w:r w:rsidRPr="00D16421">
        <w:rPr>
          <w:b/>
          <w:bCs/>
        </w:rPr>
        <w:t>1</w:t>
      </w:r>
      <w:r w:rsidR="00F54920" w:rsidRPr="00D16421">
        <w:rPr>
          <w:b/>
          <w:bCs/>
        </w:rPr>
        <w:t>4</w:t>
      </w:r>
      <w:r w:rsidRPr="00D16421">
        <w:rPr>
          <w:b/>
          <w:bCs/>
        </w:rPr>
        <w:t>.</w:t>
      </w:r>
      <w:r w:rsidR="00704FEB" w:rsidRPr="00D16421">
        <w:rPr>
          <w:b/>
          <w:bCs/>
        </w:rPr>
        <w:t>1</w:t>
      </w:r>
      <w:r w:rsidR="003F1022">
        <w:rPr>
          <w:b/>
          <w:bCs/>
        </w:rPr>
        <w:t>7</w:t>
      </w:r>
      <w:r w:rsidRPr="00D16421">
        <w:rPr>
          <w:b/>
          <w:bCs/>
        </w:rPr>
        <w:t xml:space="preserve">. </w:t>
      </w:r>
      <w:r w:rsidRPr="00D16421">
        <w:t xml:space="preserve">Maapinna üldise kõrguse muutmine ei ole lubatud, vajadusel võib maapinda tõsta üksnes vähimal vajalikul määral vahetult hoonete alla jäävatel krundi osadel. Vajadusel esitada detailplaneeringu koosseisus vertikaalplaneerimise joonis. </w:t>
      </w:r>
    </w:p>
    <w:p w14:paraId="4B74798A" w14:textId="4688D782" w:rsidR="004C173F" w:rsidRPr="00D16421" w:rsidRDefault="004C173F" w:rsidP="004C173F">
      <w:pPr>
        <w:spacing w:after="0"/>
        <w:jc w:val="both"/>
      </w:pPr>
      <w:r w:rsidRPr="00D16421">
        <w:rPr>
          <w:b/>
          <w:bCs/>
        </w:rPr>
        <w:t>1</w:t>
      </w:r>
      <w:r w:rsidR="00F54920" w:rsidRPr="00D16421">
        <w:rPr>
          <w:b/>
          <w:bCs/>
        </w:rPr>
        <w:t>4</w:t>
      </w:r>
      <w:r w:rsidRPr="00D16421">
        <w:rPr>
          <w:b/>
          <w:bCs/>
        </w:rPr>
        <w:t>.</w:t>
      </w:r>
      <w:r w:rsidR="00351EDC" w:rsidRPr="00D16421">
        <w:rPr>
          <w:b/>
          <w:bCs/>
        </w:rPr>
        <w:t>1</w:t>
      </w:r>
      <w:r w:rsidR="003F1022">
        <w:rPr>
          <w:b/>
          <w:bCs/>
        </w:rPr>
        <w:t>8</w:t>
      </w:r>
      <w:r w:rsidRPr="00D16421">
        <w:rPr>
          <w:b/>
          <w:bCs/>
        </w:rPr>
        <w:t xml:space="preserve">. </w:t>
      </w:r>
      <w:r w:rsidRPr="00D16421">
        <w:t xml:space="preserve">Kavandatav tegevus ei tohi avaldada negatiivset mõju lähiümbruse elamualadele. Vajadusel määrata planeeringuga negatiivseid mõjusid leevendavad meetmed. </w:t>
      </w:r>
    </w:p>
    <w:p w14:paraId="4E677D45" w14:textId="14F99DF2" w:rsidR="004C173F" w:rsidRPr="00D16421" w:rsidRDefault="004C173F" w:rsidP="004C173F">
      <w:pPr>
        <w:spacing w:after="0"/>
        <w:jc w:val="both"/>
      </w:pPr>
      <w:r w:rsidRPr="00D16421">
        <w:rPr>
          <w:b/>
          <w:bCs/>
        </w:rPr>
        <w:t>1</w:t>
      </w:r>
      <w:r w:rsidR="00F54920" w:rsidRPr="00D16421">
        <w:rPr>
          <w:b/>
          <w:bCs/>
        </w:rPr>
        <w:t>4</w:t>
      </w:r>
      <w:r w:rsidRPr="00D16421">
        <w:rPr>
          <w:b/>
          <w:bCs/>
        </w:rPr>
        <w:t>.1</w:t>
      </w:r>
      <w:r w:rsidR="003F1022">
        <w:rPr>
          <w:b/>
          <w:bCs/>
        </w:rPr>
        <w:t>9</w:t>
      </w:r>
      <w:r w:rsidRPr="00D16421">
        <w:rPr>
          <w:b/>
          <w:bCs/>
        </w:rPr>
        <w:t xml:space="preserve">. </w:t>
      </w:r>
      <w:r w:rsidR="00361CCF" w:rsidRPr="00D16421">
        <w:t>Vajaduse ilmnemisel kanna</w:t>
      </w:r>
      <w:r w:rsidR="002368CA" w:rsidRPr="00D16421">
        <w:t>b</w:t>
      </w:r>
      <w:r w:rsidR="00361CCF" w:rsidRPr="00D16421">
        <w:t xml:space="preserve"> v</w:t>
      </w:r>
      <w:r w:rsidRPr="00D16421">
        <w:t xml:space="preserve">õimalike </w:t>
      </w:r>
      <w:r w:rsidR="00B47C83" w:rsidRPr="00D16421">
        <w:t>uuringute, analüüside</w:t>
      </w:r>
      <w:r w:rsidR="00BC074A" w:rsidRPr="00D16421">
        <w:t xml:space="preserve"> ja</w:t>
      </w:r>
      <w:r w:rsidR="00B47C83" w:rsidRPr="00D16421">
        <w:t xml:space="preserve"> </w:t>
      </w:r>
      <w:r w:rsidRPr="00D16421">
        <w:t>ekspertiiside</w:t>
      </w:r>
      <w:r w:rsidR="00B16C79" w:rsidRPr="00D16421">
        <w:t xml:space="preserve"> ning</w:t>
      </w:r>
      <w:r w:rsidR="008069A4" w:rsidRPr="00D16421">
        <w:t xml:space="preserve"> </w:t>
      </w:r>
      <w:r w:rsidRPr="00D16421">
        <w:t>keskkonnamõju</w:t>
      </w:r>
      <w:r w:rsidR="00B47C83" w:rsidRPr="00D16421">
        <w:t xml:space="preserve"> strateegilise </w:t>
      </w:r>
      <w:r w:rsidRPr="00D16421">
        <w:t xml:space="preserve">hindamise kulud huvitatud isik. </w:t>
      </w:r>
    </w:p>
    <w:p w14:paraId="733DAD9C" w14:textId="266E1DF7" w:rsidR="004C173F" w:rsidRPr="00D16421" w:rsidRDefault="004C173F" w:rsidP="004C173F">
      <w:pPr>
        <w:spacing w:after="0"/>
        <w:jc w:val="both"/>
      </w:pPr>
      <w:r w:rsidRPr="00D16421">
        <w:rPr>
          <w:b/>
          <w:bCs/>
        </w:rPr>
        <w:t>1</w:t>
      </w:r>
      <w:r w:rsidR="00F54920" w:rsidRPr="00D16421">
        <w:rPr>
          <w:b/>
          <w:bCs/>
        </w:rPr>
        <w:t>4</w:t>
      </w:r>
      <w:r w:rsidRPr="00D16421">
        <w:rPr>
          <w:b/>
          <w:bCs/>
        </w:rPr>
        <w:t>.</w:t>
      </w:r>
      <w:r w:rsidR="003F1022">
        <w:rPr>
          <w:b/>
          <w:bCs/>
        </w:rPr>
        <w:t>20</w:t>
      </w:r>
      <w:r w:rsidRPr="00D16421">
        <w:rPr>
          <w:b/>
          <w:bCs/>
        </w:rPr>
        <w:t>.</w:t>
      </w:r>
      <w:r w:rsidR="00433267" w:rsidRPr="00D16421">
        <w:rPr>
          <w:b/>
          <w:bCs/>
        </w:rPr>
        <w:t xml:space="preserve"> </w:t>
      </w:r>
      <w:r w:rsidRPr="00D16421">
        <w:t xml:space="preserve">Detailplaneeringu graafilise osa koosseisus esitada </w:t>
      </w:r>
      <w:r w:rsidR="002654F2" w:rsidRPr="00D16421">
        <w:t>asukohaskeem</w:t>
      </w:r>
      <w:r w:rsidR="001C1CC3" w:rsidRPr="00D16421">
        <w:t>/situatsiooniskeem</w:t>
      </w:r>
      <w:r w:rsidR="002654F2" w:rsidRPr="00D16421">
        <w:t xml:space="preserve">, </w:t>
      </w:r>
      <w:r w:rsidR="009A21E8" w:rsidRPr="00D16421">
        <w:t xml:space="preserve">kontaktvööndit iseloomustav joonis, </w:t>
      </w:r>
      <w:r w:rsidRPr="00D16421">
        <w:t>tugiplaan</w:t>
      </w:r>
      <w:r w:rsidR="002654F2" w:rsidRPr="00D16421">
        <w:t>/olemasoleva olukorra joonis</w:t>
      </w:r>
      <w:r w:rsidRPr="00D16421">
        <w:t xml:space="preserve">, põhijoonis, </w:t>
      </w:r>
      <w:r w:rsidR="002654F2" w:rsidRPr="00D16421">
        <w:t>tehnovõrkude joonis</w:t>
      </w:r>
      <w:r w:rsidR="00EB5D34" w:rsidRPr="00D16421">
        <w:t xml:space="preserve">, </w:t>
      </w:r>
      <w:r w:rsidR="00A41B05" w:rsidRPr="00D16421">
        <w:t xml:space="preserve">planeeringulahendust </w:t>
      </w:r>
      <w:r w:rsidRPr="00D16421">
        <w:t>illustreeritavad 3D joonised</w:t>
      </w:r>
      <w:r w:rsidR="002654F2" w:rsidRPr="00D16421">
        <w:t xml:space="preserve"> </w:t>
      </w:r>
      <w:r w:rsidRPr="00D16421">
        <w:t>(M 1:500)</w:t>
      </w:r>
      <w:r w:rsidR="00EB5D34" w:rsidRPr="00D16421">
        <w:t xml:space="preserve"> ning vajadusel </w:t>
      </w:r>
      <w:r w:rsidR="00D54A5D" w:rsidRPr="00D16421">
        <w:t>kehtetuks</w:t>
      </w:r>
      <w:r w:rsidR="00C273D1" w:rsidRPr="00D16421">
        <w:rPr>
          <w:rStyle w:val="Allmrkuseviide"/>
        </w:rPr>
        <w:footnoteReference w:id="1"/>
      </w:r>
      <w:r w:rsidR="00D54A5D" w:rsidRPr="00D16421">
        <w:t xml:space="preserve"> muutuva planeeringu joonis</w:t>
      </w:r>
      <w:r w:rsidR="00320B12" w:rsidRPr="00D16421">
        <w:t>.</w:t>
      </w:r>
    </w:p>
    <w:p w14:paraId="203A28F1" w14:textId="7056B357" w:rsidR="004C173F" w:rsidRPr="00D16421" w:rsidRDefault="004C173F" w:rsidP="004C173F">
      <w:pPr>
        <w:spacing w:after="0"/>
        <w:jc w:val="both"/>
      </w:pPr>
      <w:r w:rsidRPr="00D16421">
        <w:rPr>
          <w:b/>
          <w:bCs/>
        </w:rPr>
        <w:t>1</w:t>
      </w:r>
      <w:r w:rsidR="00F54920" w:rsidRPr="00D16421">
        <w:rPr>
          <w:b/>
          <w:bCs/>
        </w:rPr>
        <w:t>4</w:t>
      </w:r>
      <w:r w:rsidRPr="00D16421">
        <w:rPr>
          <w:b/>
          <w:bCs/>
        </w:rPr>
        <w:t>.</w:t>
      </w:r>
      <w:r w:rsidR="003F1022">
        <w:rPr>
          <w:b/>
          <w:bCs/>
        </w:rPr>
        <w:t>21</w:t>
      </w:r>
      <w:r w:rsidRPr="00D16421">
        <w:rPr>
          <w:b/>
          <w:bCs/>
        </w:rPr>
        <w:t xml:space="preserve">. </w:t>
      </w:r>
      <w:r w:rsidRPr="00D16421">
        <w:t xml:space="preserve">Detailplaneering esitada vastuvõtmiseks </w:t>
      </w:r>
      <w:r w:rsidR="002654F2" w:rsidRPr="00D16421">
        <w:t>ühes</w:t>
      </w:r>
      <w:r w:rsidRPr="00D16421">
        <w:t xml:space="preserve"> eksemplaris paberkandjal ja digitaalselt (jooniste vormistus nõutav formaadis *.</w:t>
      </w:r>
      <w:proofErr w:type="spellStart"/>
      <w:r w:rsidRPr="00D16421">
        <w:t>dwg</w:t>
      </w:r>
      <w:proofErr w:type="spellEnd"/>
      <w:r w:rsidRPr="00D16421">
        <w:t xml:space="preserve"> või *.</w:t>
      </w:r>
      <w:proofErr w:type="spellStart"/>
      <w:r w:rsidRPr="00D16421">
        <w:t>dgn</w:t>
      </w:r>
      <w:proofErr w:type="spellEnd"/>
      <w:r w:rsidRPr="00D16421">
        <w:t xml:space="preserve"> ja avalikustamiseks *.</w:t>
      </w:r>
      <w:proofErr w:type="spellStart"/>
      <w:r w:rsidRPr="00D16421">
        <w:t>pdf</w:t>
      </w:r>
      <w:proofErr w:type="spellEnd"/>
      <w:r w:rsidRPr="00D16421">
        <w:t xml:space="preserve">) ning </w:t>
      </w:r>
      <w:r w:rsidRPr="00D16421">
        <w:lastRenderedPageBreak/>
        <w:t xml:space="preserve">kehtestamiseks </w:t>
      </w:r>
      <w:r w:rsidR="002654F2" w:rsidRPr="00D16421">
        <w:t>ühes</w:t>
      </w:r>
      <w:r w:rsidRPr="00D16421">
        <w:t xml:space="preserve"> eksemplaris paberkandjal ja digitaalselt. Digitaalsed failid peavad olema L-EST koordinaatsüsteemis, kõrgused EH-2000 süsteemis ja vastama antud asukoha koordinaatidele. </w:t>
      </w:r>
    </w:p>
    <w:p w14:paraId="68CCC4E6" w14:textId="11B84367" w:rsidR="00027FD9" w:rsidRPr="00D16421" w:rsidRDefault="00027FD9" w:rsidP="004C173F">
      <w:pPr>
        <w:spacing w:after="0"/>
        <w:jc w:val="both"/>
      </w:pPr>
      <w:r w:rsidRPr="00D16421">
        <w:rPr>
          <w:b/>
          <w:bCs/>
        </w:rPr>
        <w:t>14.</w:t>
      </w:r>
      <w:r w:rsidR="00704FEB" w:rsidRPr="00D16421">
        <w:rPr>
          <w:b/>
          <w:bCs/>
        </w:rPr>
        <w:t>2</w:t>
      </w:r>
      <w:r w:rsidR="003F1022">
        <w:rPr>
          <w:b/>
          <w:bCs/>
        </w:rPr>
        <w:t>2</w:t>
      </w:r>
      <w:r w:rsidRPr="00D16421">
        <w:rPr>
          <w:b/>
          <w:bCs/>
        </w:rPr>
        <w:t>.</w:t>
      </w:r>
      <w:r w:rsidRPr="00D16421">
        <w:t xml:space="preserve"> </w:t>
      </w:r>
      <w:r w:rsidR="009F5C81" w:rsidRPr="00D16421">
        <w:t>Detailp</w:t>
      </w:r>
      <w:r w:rsidR="00727600" w:rsidRPr="00D16421">
        <w:t>laneering vormistatakse soovitavalt Siseministeeriumi poolt välja antud juhendmaterjali „Ruumilise planeerimise leppemärgid 2013“</w:t>
      </w:r>
      <w:r w:rsidR="00A37D01" w:rsidRPr="00D16421">
        <w:t xml:space="preserve"> ja Rahandusministeeriumi juhendmaterjali „Nõuandeid detailplaneeringu koostamiseks</w:t>
      </w:r>
      <w:r w:rsidR="009F5C81" w:rsidRPr="00D16421">
        <w:t xml:space="preserve">“ 2022 alusel. </w:t>
      </w:r>
    </w:p>
    <w:p w14:paraId="17B57CA3" w14:textId="1074C4EE" w:rsidR="00DF2905" w:rsidRDefault="004C173F" w:rsidP="00736AB7">
      <w:pPr>
        <w:spacing w:after="0"/>
        <w:jc w:val="both"/>
      </w:pPr>
      <w:r w:rsidRPr="00D16421">
        <w:rPr>
          <w:b/>
          <w:bCs/>
        </w:rPr>
        <w:t>1</w:t>
      </w:r>
      <w:r w:rsidR="00F54920" w:rsidRPr="00D16421">
        <w:rPr>
          <w:b/>
          <w:bCs/>
        </w:rPr>
        <w:t>4</w:t>
      </w:r>
      <w:r w:rsidRPr="00D16421">
        <w:rPr>
          <w:b/>
          <w:bCs/>
        </w:rPr>
        <w:t>.</w:t>
      </w:r>
      <w:r w:rsidR="00704FEB" w:rsidRPr="00D16421">
        <w:rPr>
          <w:b/>
          <w:bCs/>
        </w:rPr>
        <w:t>2</w:t>
      </w:r>
      <w:r w:rsidR="003F1022">
        <w:rPr>
          <w:b/>
          <w:bCs/>
        </w:rPr>
        <w:t>3</w:t>
      </w:r>
      <w:r w:rsidRPr="00D16421">
        <w:rPr>
          <w:b/>
          <w:bCs/>
        </w:rPr>
        <w:t xml:space="preserve">. </w:t>
      </w:r>
      <w:r w:rsidRPr="00D16421">
        <w:t xml:space="preserve">Detailplaneering peab vastama riigihalduse ministri 17.10.2019 määrusele nr 50 „Planeeringu vormistamisele ja ülesehitusele esitatavad nõuded“. </w:t>
      </w:r>
      <w:r w:rsidR="00727600" w:rsidRPr="00D16421">
        <w:t xml:space="preserve">Planeeringu digitaalsed kihid esitatakse detailplaneeringu koostaja poolt </w:t>
      </w:r>
      <w:proofErr w:type="spellStart"/>
      <w:r w:rsidR="00727600" w:rsidRPr="00D16421">
        <w:t>PLANK-is</w:t>
      </w:r>
      <w:proofErr w:type="spellEnd"/>
      <w:r w:rsidR="00727600" w:rsidRPr="00D16421">
        <w:t xml:space="preserve"> kontrollitult.</w:t>
      </w:r>
      <w:r w:rsidR="00727600">
        <w:t xml:space="preserve"> </w:t>
      </w:r>
    </w:p>
    <w:sectPr w:rsidR="00DF2905" w:rsidSect="006C0B6B">
      <w:headerReference w:type="default" r:id="rId17"/>
      <w:footerReference w:type="default" r:id="rId18"/>
      <w:headerReference w:type="first" r:id="rId19"/>
      <w:pgSz w:w="11906" w:h="16838"/>
      <w:pgMar w:top="1418" w:right="1134" w:bottom="1418" w:left="1701" w:header="85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88D7" w14:textId="77777777" w:rsidR="000313B5" w:rsidRDefault="000313B5" w:rsidP="004F68A4">
      <w:pPr>
        <w:spacing w:after="0"/>
      </w:pPr>
      <w:r>
        <w:separator/>
      </w:r>
    </w:p>
  </w:endnote>
  <w:endnote w:type="continuationSeparator" w:id="0">
    <w:p w14:paraId="37393D57" w14:textId="77777777" w:rsidR="000313B5" w:rsidRDefault="000313B5" w:rsidP="004F6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569367"/>
      <w:docPartObj>
        <w:docPartGallery w:val="Page Numbers (Bottom of Page)"/>
        <w:docPartUnique/>
      </w:docPartObj>
    </w:sdtPr>
    <w:sdtContent>
      <w:p w14:paraId="16F55B63" w14:textId="25F3019B" w:rsidR="00993814" w:rsidRDefault="00993814">
        <w:pPr>
          <w:pStyle w:val="Jalus"/>
          <w:jc w:val="right"/>
        </w:pPr>
        <w:r>
          <w:fldChar w:fldCharType="begin"/>
        </w:r>
        <w:r>
          <w:instrText>PAGE   \* MERGEFORMAT</w:instrText>
        </w:r>
        <w:r>
          <w:fldChar w:fldCharType="separate"/>
        </w:r>
        <w:r>
          <w:t>2</w:t>
        </w:r>
        <w:r>
          <w:fldChar w:fldCharType="end"/>
        </w:r>
      </w:p>
    </w:sdtContent>
  </w:sdt>
  <w:p w14:paraId="047A9ABE" w14:textId="77777777" w:rsidR="00993814" w:rsidRDefault="0099381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C73C" w14:textId="77777777" w:rsidR="000313B5" w:rsidRDefault="000313B5" w:rsidP="004F68A4">
      <w:pPr>
        <w:spacing w:after="0"/>
      </w:pPr>
      <w:r>
        <w:separator/>
      </w:r>
    </w:p>
  </w:footnote>
  <w:footnote w:type="continuationSeparator" w:id="0">
    <w:p w14:paraId="262C525E" w14:textId="77777777" w:rsidR="000313B5" w:rsidRDefault="000313B5" w:rsidP="004F68A4">
      <w:pPr>
        <w:spacing w:after="0"/>
      </w:pPr>
      <w:r>
        <w:continuationSeparator/>
      </w:r>
    </w:p>
  </w:footnote>
  <w:footnote w:id="1">
    <w:p w14:paraId="1FB267E4" w14:textId="5513B4B8" w:rsidR="00C273D1" w:rsidRDefault="00C273D1">
      <w:pPr>
        <w:pStyle w:val="Allmrkusetekst"/>
      </w:pPr>
      <w:r>
        <w:rPr>
          <w:rStyle w:val="Allmrkuseviide"/>
        </w:rPr>
        <w:footnoteRef/>
      </w:r>
      <w:r>
        <w:t xml:space="preserve"> </w:t>
      </w:r>
      <w:r w:rsidR="00C42C9F">
        <w:t>Joonis ja andmed PlanS § 140 lõike 8 ja 10 kohaselt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81A5" w14:textId="77777777" w:rsidR="004C173F" w:rsidRDefault="004C173F" w:rsidP="004C173F">
    <w:pPr>
      <w:pStyle w:val="Pis"/>
      <w:jc w:val="right"/>
    </w:pPr>
    <w:r w:rsidRPr="004C173F">
      <w:t xml:space="preserve">Lisa </w:t>
    </w:r>
  </w:p>
  <w:p w14:paraId="70326E15" w14:textId="1A1DB9CF" w:rsidR="004C173F" w:rsidRDefault="004C173F" w:rsidP="004C173F">
    <w:pPr>
      <w:pStyle w:val="Pis"/>
      <w:jc w:val="right"/>
    </w:pPr>
    <w:r w:rsidRPr="004C173F">
      <w:t>Haljala Vallav</w:t>
    </w:r>
    <w:r w:rsidR="00F8621B">
      <w:t>olikogu</w:t>
    </w:r>
    <w:r w:rsidRPr="004C173F">
      <w:t xml:space="preserve"> </w:t>
    </w:r>
    <w:r w:rsidR="00B611C5" w:rsidRPr="00B611C5">
      <w:rPr>
        <w:color w:val="FF0000"/>
      </w:rPr>
      <w:t>…</w:t>
    </w:r>
    <w:r w:rsidR="009626E9">
      <w:t>1</w:t>
    </w:r>
    <w:r w:rsidR="00C63704">
      <w:t>2</w:t>
    </w:r>
    <w:r w:rsidR="00B611C5">
      <w:t>.</w:t>
    </w:r>
    <w:r w:rsidRPr="004C173F">
      <w:t>202</w:t>
    </w:r>
    <w:r w:rsidR="009626E9">
      <w:t>5</w:t>
    </w:r>
    <w:r w:rsidRPr="004C173F">
      <w:t xml:space="preserve"> </w:t>
    </w:r>
  </w:p>
  <w:p w14:paraId="59B5FEFC" w14:textId="46D97889" w:rsidR="004C173F" w:rsidRDefault="009D5301" w:rsidP="004C173F">
    <w:pPr>
      <w:pStyle w:val="Pis"/>
      <w:jc w:val="right"/>
    </w:pPr>
    <w:r>
      <w:t>otsuse</w:t>
    </w:r>
    <w:r w:rsidR="004C173F" w:rsidRPr="004C173F">
      <w:t xml:space="preserve"> nr </w:t>
    </w:r>
    <w:r w:rsidR="004C173F" w:rsidRPr="00B611C5">
      <w:rPr>
        <w:color w:val="FF0000"/>
      </w:rPr>
      <w:t xml:space="preserve">… </w:t>
    </w:r>
    <w:r w:rsidR="004C173F" w:rsidRPr="004C173F">
      <w:t>juurde</w:t>
    </w:r>
  </w:p>
  <w:p w14:paraId="2C2639C6" w14:textId="77777777" w:rsidR="004C173F" w:rsidRDefault="004C173F" w:rsidP="004C173F">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555C" w14:textId="77777777" w:rsidR="004C173F" w:rsidRDefault="004C173F" w:rsidP="004C173F">
    <w:pPr>
      <w:pStyle w:val="Pis"/>
      <w:jc w:val="right"/>
    </w:pPr>
    <w:r w:rsidRPr="004C173F">
      <w:t xml:space="preserve">Lisa </w:t>
    </w:r>
  </w:p>
  <w:p w14:paraId="105A8C8A" w14:textId="77777777" w:rsidR="004C173F" w:rsidRDefault="004C173F" w:rsidP="004C173F">
    <w:pPr>
      <w:pStyle w:val="Pis"/>
      <w:jc w:val="right"/>
    </w:pPr>
    <w:r w:rsidRPr="004C173F">
      <w:t xml:space="preserve">Haljala Vallavalitsuse 20.04.2023 </w:t>
    </w:r>
  </w:p>
  <w:p w14:paraId="1422A6DD" w14:textId="7BE16131" w:rsidR="004C173F" w:rsidRDefault="004C173F" w:rsidP="004C173F">
    <w:pPr>
      <w:pStyle w:val="Pis"/>
      <w:jc w:val="right"/>
    </w:pPr>
    <w:r w:rsidRPr="004C173F">
      <w:t>korralduse nr …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6FC6"/>
    <w:multiLevelType w:val="multilevel"/>
    <w:tmpl w:val="8C307A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F5903"/>
    <w:multiLevelType w:val="multilevel"/>
    <w:tmpl w:val="0D04A6CE"/>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D90934"/>
    <w:multiLevelType w:val="hybridMultilevel"/>
    <w:tmpl w:val="9A66B9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371FDA"/>
    <w:multiLevelType w:val="multilevel"/>
    <w:tmpl w:val="9528B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561825"/>
    <w:multiLevelType w:val="hybridMultilevel"/>
    <w:tmpl w:val="414ECB7E"/>
    <w:lvl w:ilvl="0" w:tplc="3B488874">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5A400B2"/>
    <w:multiLevelType w:val="multilevel"/>
    <w:tmpl w:val="B5DC54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0829788">
    <w:abstractNumId w:val="2"/>
  </w:num>
  <w:num w:numId="2" w16cid:durableId="1647776884">
    <w:abstractNumId w:val="3"/>
  </w:num>
  <w:num w:numId="3" w16cid:durableId="826366072">
    <w:abstractNumId w:val="0"/>
  </w:num>
  <w:num w:numId="4" w16cid:durableId="1353997053">
    <w:abstractNumId w:val="5"/>
  </w:num>
  <w:num w:numId="5" w16cid:durableId="747700358">
    <w:abstractNumId w:val="1"/>
  </w:num>
  <w:num w:numId="6" w16cid:durableId="335495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3F"/>
    <w:rsid w:val="00000205"/>
    <w:rsid w:val="00001CEC"/>
    <w:rsid w:val="00003ACE"/>
    <w:rsid w:val="000050F7"/>
    <w:rsid w:val="00011989"/>
    <w:rsid w:val="000134D2"/>
    <w:rsid w:val="00013CC3"/>
    <w:rsid w:val="00020FC9"/>
    <w:rsid w:val="00021631"/>
    <w:rsid w:val="00027FD9"/>
    <w:rsid w:val="000313B5"/>
    <w:rsid w:val="00031DB1"/>
    <w:rsid w:val="00043CB4"/>
    <w:rsid w:val="00052D67"/>
    <w:rsid w:val="00054B6C"/>
    <w:rsid w:val="000551C5"/>
    <w:rsid w:val="000553E1"/>
    <w:rsid w:val="00060394"/>
    <w:rsid w:val="000647A3"/>
    <w:rsid w:val="00065808"/>
    <w:rsid w:val="00065A58"/>
    <w:rsid w:val="00071014"/>
    <w:rsid w:val="00083744"/>
    <w:rsid w:val="00090FF3"/>
    <w:rsid w:val="000923DF"/>
    <w:rsid w:val="00094195"/>
    <w:rsid w:val="0009438F"/>
    <w:rsid w:val="0009484A"/>
    <w:rsid w:val="00096BAD"/>
    <w:rsid w:val="000A191E"/>
    <w:rsid w:val="000A39C9"/>
    <w:rsid w:val="000A6075"/>
    <w:rsid w:val="000B056C"/>
    <w:rsid w:val="000B0F4F"/>
    <w:rsid w:val="000B6CE3"/>
    <w:rsid w:val="000C1F7C"/>
    <w:rsid w:val="000D3067"/>
    <w:rsid w:val="000D4340"/>
    <w:rsid w:val="000E1E7D"/>
    <w:rsid w:val="000F1957"/>
    <w:rsid w:val="000F1C99"/>
    <w:rsid w:val="000F3303"/>
    <w:rsid w:val="000F403C"/>
    <w:rsid w:val="000F55F7"/>
    <w:rsid w:val="0010029B"/>
    <w:rsid w:val="00100544"/>
    <w:rsid w:val="001006DA"/>
    <w:rsid w:val="00123AD1"/>
    <w:rsid w:val="001242D0"/>
    <w:rsid w:val="00125037"/>
    <w:rsid w:val="00125280"/>
    <w:rsid w:val="00127A55"/>
    <w:rsid w:val="001310A0"/>
    <w:rsid w:val="00132393"/>
    <w:rsid w:val="0013422E"/>
    <w:rsid w:val="00134833"/>
    <w:rsid w:val="00140FA2"/>
    <w:rsid w:val="00144749"/>
    <w:rsid w:val="00151EB6"/>
    <w:rsid w:val="00152F93"/>
    <w:rsid w:val="001530C3"/>
    <w:rsid w:val="0016520F"/>
    <w:rsid w:val="001672D6"/>
    <w:rsid w:val="00172EB1"/>
    <w:rsid w:val="00173B13"/>
    <w:rsid w:val="001775E9"/>
    <w:rsid w:val="00180D1B"/>
    <w:rsid w:val="001817F1"/>
    <w:rsid w:val="001838B8"/>
    <w:rsid w:val="00184139"/>
    <w:rsid w:val="00190C7D"/>
    <w:rsid w:val="00192203"/>
    <w:rsid w:val="001956A8"/>
    <w:rsid w:val="001A45EC"/>
    <w:rsid w:val="001A4B91"/>
    <w:rsid w:val="001B31F6"/>
    <w:rsid w:val="001C0EC8"/>
    <w:rsid w:val="001C1B9E"/>
    <w:rsid w:val="001C1CC3"/>
    <w:rsid w:val="001C4C21"/>
    <w:rsid w:val="001C5BB4"/>
    <w:rsid w:val="001D6439"/>
    <w:rsid w:val="001D79EC"/>
    <w:rsid w:val="001E1A41"/>
    <w:rsid w:val="001E3AF6"/>
    <w:rsid w:val="001F0E2A"/>
    <w:rsid w:val="001F0F1B"/>
    <w:rsid w:val="001F110A"/>
    <w:rsid w:val="001F30F7"/>
    <w:rsid w:val="001F511C"/>
    <w:rsid w:val="001F6A6D"/>
    <w:rsid w:val="001F6C2F"/>
    <w:rsid w:val="00201962"/>
    <w:rsid w:val="002021CC"/>
    <w:rsid w:val="002043FC"/>
    <w:rsid w:val="002052E2"/>
    <w:rsid w:val="002141A4"/>
    <w:rsid w:val="0021507F"/>
    <w:rsid w:val="0022012F"/>
    <w:rsid w:val="00222AB3"/>
    <w:rsid w:val="00223E2F"/>
    <w:rsid w:val="00224970"/>
    <w:rsid w:val="00231380"/>
    <w:rsid w:val="00233F33"/>
    <w:rsid w:val="00234A94"/>
    <w:rsid w:val="002368CA"/>
    <w:rsid w:val="002379BF"/>
    <w:rsid w:val="0024071A"/>
    <w:rsid w:val="00242B79"/>
    <w:rsid w:val="00245A37"/>
    <w:rsid w:val="0024732E"/>
    <w:rsid w:val="002504C1"/>
    <w:rsid w:val="00253D79"/>
    <w:rsid w:val="00255586"/>
    <w:rsid w:val="00257263"/>
    <w:rsid w:val="00260B95"/>
    <w:rsid w:val="00262F83"/>
    <w:rsid w:val="00263E49"/>
    <w:rsid w:val="00263E58"/>
    <w:rsid w:val="00265045"/>
    <w:rsid w:val="002654F2"/>
    <w:rsid w:val="0026581C"/>
    <w:rsid w:val="00266146"/>
    <w:rsid w:val="00271CE8"/>
    <w:rsid w:val="00272A48"/>
    <w:rsid w:val="002739D0"/>
    <w:rsid w:val="00274CA7"/>
    <w:rsid w:val="00275777"/>
    <w:rsid w:val="002772EF"/>
    <w:rsid w:val="00286D1E"/>
    <w:rsid w:val="00286E2A"/>
    <w:rsid w:val="00291832"/>
    <w:rsid w:val="00291A83"/>
    <w:rsid w:val="00295EF0"/>
    <w:rsid w:val="00296743"/>
    <w:rsid w:val="00296EEB"/>
    <w:rsid w:val="002A2D35"/>
    <w:rsid w:val="002A2F95"/>
    <w:rsid w:val="002A64DA"/>
    <w:rsid w:val="002B3480"/>
    <w:rsid w:val="002B50A4"/>
    <w:rsid w:val="002B5D42"/>
    <w:rsid w:val="002B5D47"/>
    <w:rsid w:val="002B67AE"/>
    <w:rsid w:val="002C2545"/>
    <w:rsid w:val="002C6048"/>
    <w:rsid w:val="002D0063"/>
    <w:rsid w:val="002D1162"/>
    <w:rsid w:val="002D490C"/>
    <w:rsid w:val="002D4EAB"/>
    <w:rsid w:val="002D51C1"/>
    <w:rsid w:val="002F32DC"/>
    <w:rsid w:val="002F3B68"/>
    <w:rsid w:val="002F5812"/>
    <w:rsid w:val="00303AD2"/>
    <w:rsid w:val="00311413"/>
    <w:rsid w:val="00317402"/>
    <w:rsid w:val="00317582"/>
    <w:rsid w:val="00320B12"/>
    <w:rsid w:val="003237B3"/>
    <w:rsid w:val="00325A22"/>
    <w:rsid w:val="003266E2"/>
    <w:rsid w:val="00333931"/>
    <w:rsid w:val="00334C62"/>
    <w:rsid w:val="00336D7D"/>
    <w:rsid w:val="00341789"/>
    <w:rsid w:val="003432BD"/>
    <w:rsid w:val="00343716"/>
    <w:rsid w:val="00344327"/>
    <w:rsid w:val="00351EDC"/>
    <w:rsid w:val="003540AB"/>
    <w:rsid w:val="00361CCF"/>
    <w:rsid w:val="0036311B"/>
    <w:rsid w:val="00380378"/>
    <w:rsid w:val="00382E9B"/>
    <w:rsid w:val="003869FC"/>
    <w:rsid w:val="00393643"/>
    <w:rsid w:val="00397BD4"/>
    <w:rsid w:val="003A2BA6"/>
    <w:rsid w:val="003A45FA"/>
    <w:rsid w:val="003A48B3"/>
    <w:rsid w:val="003A4F98"/>
    <w:rsid w:val="003A5847"/>
    <w:rsid w:val="003B3E57"/>
    <w:rsid w:val="003B3F29"/>
    <w:rsid w:val="003B5921"/>
    <w:rsid w:val="003B5F61"/>
    <w:rsid w:val="003C278F"/>
    <w:rsid w:val="003C28CD"/>
    <w:rsid w:val="003C3BB9"/>
    <w:rsid w:val="003D2430"/>
    <w:rsid w:val="003D3B9F"/>
    <w:rsid w:val="003D669E"/>
    <w:rsid w:val="003E09A3"/>
    <w:rsid w:val="003E4E7C"/>
    <w:rsid w:val="003F1022"/>
    <w:rsid w:val="003F1BCD"/>
    <w:rsid w:val="003F3A32"/>
    <w:rsid w:val="003F6D62"/>
    <w:rsid w:val="004000E2"/>
    <w:rsid w:val="00400577"/>
    <w:rsid w:val="00403457"/>
    <w:rsid w:val="004064D6"/>
    <w:rsid w:val="00412552"/>
    <w:rsid w:val="0041564B"/>
    <w:rsid w:val="00415F31"/>
    <w:rsid w:val="00422F25"/>
    <w:rsid w:val="00431380"/>
    <w:rsid w:val="00433267"/>
    <w:rsid w:val="004352A0"/>
    <w:rsid w:val="0043630D"/>
    <w:rsid w:val="00445A9F"/>
    <w:rsid w:val="0046096A"/>
    <w:rsid w:val="00463133"/>
    <w:rsid w:val="00465ACD"/>
    <w:rsid w:val="00472B52"/>
    <w:rsid w:val="00474B91"/>
    <w:rsid w:val="004755F6"/>
    <w:rsid w:val="00477DC1"/>
    <w:rsid w:val="00486CEB"/>
    <w:rsid w:val="00487A4A"/>
    <w:rsid w:val="004A33DE"/>
    <w:rsid w:val="004A623B"/>
    <w:rsid w:val="004B1C12"/>
    <w:rsid w:val="004B2EB0"/>
    <w:rsid w:val="004B367B"/>
    <w:rsid w:val="004B3907"/>
    <w:rsid w:val="004B46F9"/>
    <w:rsid w:val="004C0AE7"/>
    <w:rsid w:val="004C173F"/>
    <w:rsid w:val="004C5C9D"/>
    <w:rsid w:val="004D48F2"/>
    <w:rsid w:val="004D7E2F"/>
    <w:rsid w:val="004E06F9"/>
    <w:rsid w:val="004E290A"/>
    <w:rsid w:val="004E6BCB"/>
    <w:rsid w:val="004F08D8"/>
    <w:rsid w:val="004F26C0"/>
    <w:rsid w:val="004F40DB"/>
    <w:rsid w:val="004F68A4"/>
    <w:rsid w:val="005006E7"/>
    <w:rsid w:val="0050155B"/>
    <w:rsid w:val="0050669D"/>
    <w:rsid w:val="0051564F"/>
    <w:rsid w:val="00524CD5"/>
    <w:rsid w:val="005318C5"/>
    <w:rsid w:val="005337BE"/>
    <w:rsid w:val="00535D2F"/>
    <w:rsid w:val="0054164C"/>
    <w:rsid w:val="00542C1B"/>
    <w:rsid w:val="005437F0"/>
    <w:rsid w:val="00547BA9"/>
    <w:rsid w:val="00547D3A"/>
    <w:rsid w:val="00552309"/>
    <w:rsid w:val="00553E74"/>
    <w:rsid w:val="00555EBB"/>
    <w:rsid w:val="0056172B"/>
    <w:rsid w:val="00565208"/>
    <w:rsid w:val="00567786"/>
    <w:rsid w:val="00577B72"/>
    <w:rsid w:val="00580260"/>
    <w:rsid w:val="00581D76"/>
    <w:rsid w:val="00584684"/>
    <w:rsid w:val="00587765"/>
    <w:rsid w:val="00591789"/>
    <w:rsid w:val="005954B3"/>
    <w:rsid w:val="00595868"/>
    <w:rsid w:val="005A09F2"/>
    <w:rsid w:val="005A17AD"/>
    <w:rsid w:val="005A23EA"/>
    <w:rsid w:val="005A268D"/>
    <w:rsid w:val="005A4C43"/>
    <w:rsid w:val="005B0F1A"/>
    <w:rsid w:val="005B4335"/>
    <w:rsid w:val="005B6AB1"/>
    <w:rsid w:val="005B6ED4"/>
    <w:rsid w:val="005C3F46"/>
    <w:rsid w:val="005C5DB2"/>
    <w:rsid w:val="005C6D97"/>
    <w:rsid w:val="005D1F4F"/>
    <w:rsid w:val="005D7552"/>
    <w:rsid w:val="005D77D2"/>
    <w:rsid w:val="005D7821"/>
    <w:rsid w:val="005E230D"/>
    <w:rsid w:val="005F2F81"/>
    <w:rsid w:val="005F34F7"/>
    <w:rsid w:val="006003D6"/>
    <w:rsid w:val="00602C71"/>
    <w:rsid w:val="00605549"/>
    <w:rsid w:val="00611391"/>
    <w:rsid w:val="00615A34"/>
    <w:rsid w:val="00620705"/>
    <w:rsid w:val="00627F6E"/>
    <w:rsid w:val="0063441F"/>
    <w:rsid w:val="0063695D"/>
    <w:rsid w:val="00640DEC"/>
    <w:rsid w:val="00644CC1"/>
    <w:rsid w:val="00645C1F"/>
    <w:rsid w:val="00650433"/>
    <w:rsid w:val="0065048A"/>
    <w:rsid w:val="00651824"/>
    <w:rsid w:val="006520B0"/>
    <w:rsid w:val="00653B6F"/>
    <w:rsid w:val="00653C94"/>
    <w:rsid w:val="00655950"/>
    <w:rsid w:val="0065645B"/>
    <w:rsid w:val="00656E8A"/>
    <w:rsid w:val="00664B99"/>
    <w:rsid w:val="0066556E"/>
    <w:rsid w:val="006668EC"/>
    <w:rsid w:val="00681BDC"/>
    <w:rsid w:val="00683353"/>
    <w:rsid w:val="00684355"/>
    <w:rsid w:val="00686D2A"/>
    <w:rsid w:val="006B356D"/>
    <w:rsid w:val="006B3B33"/>
    <w:rsid w:val="006B5300"/>
    <w:rsid w:val="006C0B6B"/>
    <w:rsid w:val="006C16C3"/>
    <w:rsid w:val="006C3EEF"/>
    <w:rsid w:val="006C43C3"/>
    <w:rsid w:val="006C6113"/>
    <w:rsid w:val="006D1018"/>
    <w:rsid w:val="006D18B1"/>
    <w:rsid w:val="006D1925"/>
    <w:rsid w:val="006D2FA9"/>
    <w:rsid w:val="006D61E7"/>
    <w:rsid w:val="006E03BA"/>
    <w:rsid w:val="006E147F"/>
    <w:rsid w:val="006E2E00"/>
    <w:rsid w:val="006E6E1B"/>
    <w:rsid w:val="006E79E8"/>
    <w:rsid w:val="006F086C"/>
    <w:rsid w:val="00704FEB"/>
    <w:rsid w:val="007068CB"/>
    <w:rsid w:val="007077D4"/>
    <w:rsid w:val="00707C9E"/>
    <w:rsid w:val="007126E7"/>
    <w:rsid w:val="00712B30"/>
    <w:rsid w:val="00713494"/>
    <w:rsid w:val="00714D4F"/>
    <w:rsid w:val="00721221"/>
    <w:rsid w:val="00722C25"/>
    <w:rsid w:val="00723F4C"/>
    <w:rsid w:val="0072611A"/>
    <w:rsid w:val="00727600"/>
    <w:rsid w:val="00732A1E"/>
    <w:rsid w:val="007368D5"/>
    <w:rsid w:val="00736AB7"/>
    <w:rsid w:val="007407F9"/>
    <w:rsid w:val="00743363"/>
    <w:rsid w:val="007434AB"/>
    <w:rsid w:val="00744418"/>
    <w:rsid w:val="00746065"/>
    <w:rsid w:val="0074614C"/>
    <w:rsid w:val="00751B54"/>
    <w:rsid w:val="00760DB4"/>
    <w:rsid w:val="0076101E"/>
    <w:rsid w:val="00761FD5"/>
    <w:rsid w:val="00762893"/>
    <w:rsid w:val="007638EE"/>
    <w:rsid w:val="0076423A"/>
    <w:rsid w:val="00764427"/>
    <w:rsid w:val="0076535F"/>
    <w:rsid w:val="00766C09"/>
    <w:rsid w:val="0077433D"/>
    <w:rsid w:val="00776547"/>
    <w:rsid w:val="00780317"/>
    <w:rsid w:val="0078710D"/>
    <w:rsid w:val="00787B5C"/>
    <w:rsid w:val="00793094"/>
    <w:rsid w:val="00794873"/>
    <w:rsid w:val="007973E1"/>
    <w:rsid w:val="007A41CE"/>
    <w:rsid w:val="007A5265"/>
    <w:rsid w:val="007B10BA"/>
    <w:rsid w:val="007B6567"/>
    <w:rsid w:val="007B6A21"/>
    <w:rsid w:val="007B789A"/>
    <w:rsid w:val="007B799F"/>
    <w:rsid w:val="007C1A13"/>
    <w:rsid w:val="007C1EAF"/>
    <w:rsid w:val="007C2015"/>
    <w:rsid w:val="007C24B6"/>
    <w:rsid w:val="007C29BC"/>
    <w:rsid w:val="007C3C54"/>
    <w:rsid w:val="007C716C"/>
    <w:rsid w:val="007D106D"/>
    <w:rsid w:val="007D47F1"/>
    <w:rsid w:val="007D4AD7"/>
    <w:rsid w:val="007D7CA7"/>
    <w:rsid w:val="007E4846"/>
    <w:rsid w:val="007E777B"/>
    <w:rsid w:val="007F3750"/>
    <w:rsid w:val="007F409F"/>
    <w:rsid w:val="007F42FE"/>
    <w:rsid w:val="007F4BE8"/>
    <w:rsid w:val="007F4CF9"/>
    <w:rsid w:val="007F6015"/>
    <w:rsid w:val="00801C51"/>
    <w:rsid w:val="00802B3F"/>
    <w:rsid w:val="008069A4"/>
    <w:rsid w:val="00807B4F"/>
    <w:rsid w:val="0081336A"/>
    <w:rsid w:val="00814611"/>
    <w:rsid w:val="008243FE"/>
    <w:rsid w:val="008244EF"/>
    <w:rsid w:val="008244F8"/>
    <w:rsid w:val="00824DFB"/>
    <w:rsid w:val="00830693"/>
    <w:rsid w:val="00831E62"/>
    <w:rsid w:val="00843425"/>
    <w:rsid w:val="00844144"/>
    <w:rsid w:val="008459F3"/>
    <w:rsid w:val="00846766"/>
    <w:rsid w:val="008501CD"/>
    <w:rsid w:val="00851E60"/>
    <w:rsid w:val="00872980"/>
    <w:rsid w:val="00877D9D"/>
    <w:rsid w:val="008846EF"/>
    <w:rsid w:val="00884864"/>
    <w:rsid w:val="008848DE"/>
    <w:rsid w:val="00884FD0"/>
    <w:rsid w:val="00886FE5"/>
    <w:rsid w:val="008915BB"/>
    <w:rsid w:val="00894078"/>
    <w:rsid w:val="008978FE"/>
    <w:rsid w:val="008A23B3"/>
    <w:rsid w:val="008A36F4"/>
    <w:rsid w:val="008B1B8E"/>
    <w:rsid w:val="008B2DEC"/>
    <w:rsid w:val="008B5B75"/>
    <w:rsid w:val="008B5F13"/>
    <w:rsid w:val="008C6A7F"/>
    <w:rsid w:val="008D4866"/>
    <w:rsid w:val="008D5D5A"/>
    <w:rsid w:val="008D68EF"/>
    <w:rsid w:val="008E0622"/>
    <w:rsid w:val="008E1CA6"/>
    <w:rsid w:val="008F0EA0"/>
    <w:rsid w:val="008F1902"/>
    <w:rsid w:val="008F36CB"/>
    <w:rsid w:val="0090254B"/>
    <w:rsid w:val="009029AA"/>
    <w:rsid w:val="009043EE"/>
    <w:rsid w:val="009076FC"/>
    <w:rsid w:val="00915285"/>
    <w:rsid w:val="00921C88"/>
    <w:rsid w:val="00922950"/>
    <w:rsid w:val="00923369"/>
    <w:rsid w:val="009248AD"/>
    <w:rsid w:val="00930B60"/>
    <w:rsid w:val="00930B8B"/>
    <w:rsid w:val="00932DC0"/>
    <w:rsid w:val="00935EC6"/>
    <w:rsid w:val="00935F72"/>
    <w:rsid w:val="0094048D"/>
    <w:rsid w:val="00943402"/>
    <w:rsid w:val="00951F46"/>
    <w:rsid w:val="00952C4E"/>
    <w:rsid w:val="0095469F"/>
    <w:rsid w:val="00955F47"/>
    <w:rsid w:val="00960C56"/>
    <w:rsid w:val="009626E9"/>
    <w:rsid w:val="00962B8D"/>
    <w:rsid w:val="0096365B"/>
    <w:rsid w:val="00964037"/>
    <w:rsid w:val="009676F3"/>
    <w:rsid w:val="00970792"/>
    <w:rsid w:val="00980400"/>
    <w:rsid w:val="00980713"/>
    <w:rsid w:val="00984444"/>
    <w:rsid w:val="0098513A"/>
    <w:rsid w:val="00985629"/>
    <w:rsid w:val="00985A83"/>
    <w:rsid w:val="00991EB8"/>
    <w:rsid w:val="00993814"/>
    <w:rsid w:val="009940DB"/>
    <w:rsid w:val="0099410A"/>
    <w:rsid w:val="009964FF"/>
    <w:rsid w:val="00996886"/>
    <w:rsid w:val="009976DE"/>
    <w:rsid w:val="009A21E8"/>
    <w:rsid w:val="009A55BC"/>
    <w:rsid w:val="009A70E1"/>
    <w:rsid w:val="009B0461"/>
    <w:rsid w:val="009C2E27"/>
    <w:rsid w:val="009C5007"/>
    <w:rsid w:val="009C5D1D"/>
    <w:rsid w:val="009D0E53"/>
    <w:rsid w:val="009D1CF6"/>
    <w:rsid w:val="009D5301"/>
    <w:rsid w:val="009E1C69"/>
    <w:rsid w:val="009E2670"/>
    <w:rsid w:val="009E5E3F"/>
    <w:rsid w:val="009F3DAB"/>
    <w:rsid w:val="009F4505"/>
    <w:rsid w:val="009F5C81"/>
    <w:rsid w:val="009F6237"/>
    <w:rsid w:val="00A00389"/>
    <w:rsid w:val="00A0080E"/>
    <w:rsid w:val="00A067D9"/>
    <w:rsid w:val="00A107F2"/>
    <w:rsid w:val="00A121F9"/>
    <w:rsid w:val="00A151AA"/>
    <w:rsid w:val="00A170A9"/>
    <w:rsid w:val="00A171AC"/>
    <w:rsid w:val="00A21807"/>
    <w:rsid w:val="00A23D99"/>
    <w:rsid w:val="00A26C7F"/>
    <w:rsid w:val="00A2732B"/>
    <w:rsid w:val="00A305D0"/>
    <w:rsid w:val="00A33344"/>
    <w:rsid w:val="00A35DB1"/>
    <w:rsid w:val="00A37D01"/>
    <w:rsid w:val="00A40A90"/>
    <w:rsid w:val="00A41B05"/>
    <w:rsid w:val="00A424C1"/>
    <w:rsid w:val="00A4328C"/>
    <w:rsid w:val="00A45310"/>
    <w:rsid w:val="00A477EC"/>
    <w:rsid w:val="00A507B6"/>
    <w:rsid w:val="00A51E1A"/>
    <w:rsid w:val="00A55318"/>
    <w:rsid w:val="00A55C2E"/>
    <w:rsid w:val="00A60BAE"/>
    <w:rsid w:val="00A60FB6"/>
    <w:rsid w:val="00A62274"/>
    <w:rsid w:val="00A670D9"/>
    <w:rsid w:val="00A76041"/>
    <w:rsid w:val="00A81D94"/>
    <w:rsid w:val="00A84129"/>
    <w:rsid w:val="00A8441B"/>
    <w:rsid w:val="00A85FAA"/>
    <w:rsid w:val="00A91B90"/>
    <w:rsid w:val="00A92494"/>
    <w:rsid w:val="00A947C2"/>
    <w:rsid w:val="00A9489B"/>
    <w:rsid w:val="00AA190F"/>
    <w:rsid w:val="00AA456E"/>
    <w:rsid w:val="00AA4B70"/>
    <w:rsid w:val="00AA6087"/>
    <w:rsid w:val="00AA6D00"/>
    <w:rsid w:val="00AA7A33"/>
    <w:rsid w:val="00AB1714"/>
    <w:rsid w:val="00AB275B"/>
    <w:rsid w:val="00AB6E54"/>
    <w:rsid w:val="00AC3B11"/>
    <w:rsid w:val="00AC3F56"/>
    <w:rsid w:val="00AD1189"/>
    <w:rsid w:val="00AD7EE1"/>
    <w:rsid w:val="00AE15C8"/>
    <w:rsid w:val="00AE7F0C"/>
    <w:rsid w:val="00AF12FE"/>
    <w:rsid w:val="00AF5925"/>
    <w:rsid w:val="00AF6AD7"/>
    <w:rsid w:val="00B01985"/>
    <w:rsid w:val="00B0571F"/>
    <w:rsid w:val="00B05BFD"/>
    <w:rsid w:val="00B1237C"/>
    <w:rsid w:val="00B1398F"/>
    <w:rsid w:val="00B16C79"/>
    <w:rsid w:val="00B202FD"/>
    <w:rsid w:val="00B21AA3"/>
    <w:rsid w:val="00B26E2F"/>
    <w:rsid w:val="00B41930"/>
    <w:rsid w:val="00B4485D"/>
    <w:rsid w:val="00B47C83"/>
    <w:rsid w:val="00B51573"/>
    <w:rsid w:val="00B5461C"/>
    <w:rsid w:val="00B55085"/>
    <w:rsid w:val="00B611C5"/>
    <w:rsid w:val="00B6250E"/>
    <w:rsid w:val="00B66E05"/>
    <w:rsid w:val="00B744C8"/>
    <w:rsid w:val="00B74F5D"/>
    <w:rsid w:val="00B75101"/>
    <w:rsid w:val="00B83294"/>
    <w:rsid w:val="00B90BBA"/>
    <w:rsid w:val="00B935BC"/>
    <w:rsid w:val="00B94CD1"/>
    <w:rsid w:val="00B96234"/>
    <w:rsid w:val="00B97463"/>
    <w:rsid w:val="00B97908"/>
    <w:rsid w:val="00BA5B01"/>
    <w:rsid w:val="00BB0706"/>
    <w:rsid w:val="00BB4E6C"/>
    <w:rsid w:val="00BC074A"/>
    <w:rsid w:val="00BC21E1"/>
    <w:rsid w:val="00BC21F2"/>
    <w:rsid w:val="00BC4E8D"/>
    <w:rsid w:val="00BC6B14"/>
    <w:rsid w:val="00BC7D04"/>
    <w:rsid w:val="00BD4535"/>
    <w:rsid w:val="00BD4FB1"/>
    <w:rsid w:val="00BE116E"/>
    <w:rsid w:val="00BE43C4"/>
    <w:rsid w:val="00BE43EA"/>
    <w:rsid w:val="00BE4C9A"/>
    <w:rsid w:val="00BF40D0"/>
    <w:rsid w:val="00BF40D2"/>
    <w:rsid w:val="00BF5934"/>
    <w:rsid w:val="00BF6BDA"/>
    <w:rsid w:val="00C044DD"/>
    <w:rsid w:val="00C0587F"/>
    <w:rsid w:val="00C07265"/>
    <w:rsid w:val="00C1450B"/>
    <w:rsid w:val="00C22F9B"/>
    <w:rsid w:val="00C25377"/>
    <w:rsid w:val="00C273D1"/>
    <w:rsid w:val="00C369CC"/>
    <w:rsid w:val="00C36A05"/>
    <w:rsid w:val="00C41CC7"/>
    <w:rsid w:val="00C42C9F"/>
    <w:rsid w:val="00C4705D"/>
    <w:rsid w:val="00C47A8F"/>
    <w:rsid w:val="00C50C64"/>
    <w:rsid w:val="00C540B3"/>
    <w:rsid w:val="00C55A2C"/>
    <w:rsid w:val="00C574BB"/>
    <w:rsid w:val="00C63704"/>
    <w:rsid w:val="00C64E2F"/>
    <w:rsid w:val="00C6649D"/>
    <w:rsid w:val="00C67C60"/>
    <w:rsid w:val="00C67DE5"/>
    <w:rsid w:val="00C70888"/>
    <w:rsid w:val="00C73A51"/>
    <w:rsid w:val="00C83461"/>
    <w:rsid w:val="00C936AA"/>
    <w:rsid w:val="00C96056"/>
    <w:rsid w:val="00CA3A2F"/>
    <w:rsid w:val="00CA3F8B"/>
    <w:rsid w:val="00CA5A1A"/>
    <w:rsid w:val="00CA6F76"/>
    <w:rsid w:val="00CB0366"/>
    <w:rsid w:val="00CB1592"/>
    <w:rsid w:val="00CB3B18"/>
    <w:rsid w:val="00CC02C0"/>
    <w:rsid w:val="00CC2660"/>
    <w:rsid w:val="00CC75F1"/>
    <w:rsid w:val="00CC7FC2"/>
    <w:rsid w:val="00CD0A1E"/>
    <w:rsid w:val="00CD14F1"/>
    <w:rsid w:val="00CD329F"/>
    <w:rsid w:val="00CD5564"/>
    <w:rsid w:val="00CD5BCA"/>
    <w:rsid w:val="00CD5D59"/>
    <w:rsid w:val="00CE2116"/>
    <w:rsid w:val="00CE6AAD"/>
    <w:rsid w:val="00CF402E"/>
    <w:rsid w:val="00CF5F49"/>
    <w:rsid w:val="00D03A41"/>
    <w:rsid w:val="00D1375A"/>
    <w:rsid w:val="00D13AF3"/>
    <w:rsid w:val="00D16421"/>
    <w:rsid w:val="00D168D6"/>
    <w:rsid w:val="00D3738E"/>
    <w:rsid w:val="00D40C32"/>
    <w:rsid w:val="00D43195"/>
    <w:rsid w:val="00D54392"/>
    <w:rsid w:val="00D54A5D"/>
    <w:rsid w:val="00D64485"/>
    <w:rsid w:val="00D64CC8"/>
    <w:rsid w:val="00D66DC1"/>
    <w:rsid w:val="00D71B76"/>
    <w:rsid w:val="00D832C6"/>
    <w:rsid w:val="00D83B10"/>
    <w:rsid w:val="00D866F3"/>
    <w:rsid w:val="00D916A3"/>
    <w:rsid w:val="00DA06A5"/>
    <w:rsid w:val="00DA3AE6"/>
    <w:rsid w:val="00DB1302"/>
    <w:rsid w:val="00DB2B4D"/>
    <w:rsid w:val="00DB7A5D"/>
    <w:rsid w:val="00DB7DF5"/>
    <w:rsid w:val="00DC2696"/>
    <w:rsid w:val="00DC2E27"/>
    <w:rsid w:val="00DC32B7"/>
    <w:rsid w:val="00DC378B"/>
    <w:rsid w:val="00DC6464"/>
    <w:rsid w:val="00DC6B09"/>
    <w:rsid w:val="00DD3518"/>
    <w:rsid w:val="00DE167F"/>
    <w:rsid w:val="00DE1EC3"/>
    <w:rsid w:val="00DE673E"/>
    <w:rsid w:val="00DE6C60"/>
    <w:rsid w:val="00DF2905"/>
    <w:rsid w:val="00DF6142"/>
    <w:rsid w:val="00DF65F6"/>
    <w:rsid w:val="00E0348E"/>
    <w:rsid w:val="00E05AC3"/>
    <w:rsid w:val="00E05CE8"/>
    <w:rsid w:val="00E06CA3"/>
    <w:rsid w:val="00E07609"/>
    <w:rsid w:val="00E07B29"/>
    <w:rsid w:val="00E15E50"/>
    <w:rsid w:val="00E20AC9"/>
    <w:rsid w:val="00E2304F"/>
    <w:rsid w:val="00E232E2"/>
    <w:rsid w:val="00E23A8A"/>
    <w:rsid w:val="00E23AFE"/>
    <w:rsid w:val="00E27E7C"/>
    <w:rsid w:val="00E35133"/>
    <w:rsid w:val="00E42029"/>
    <w:rsid w:val="00E42DEA"/>
    <w:rsid w:val="00E42ED5"/>
    <w:rsid w:val="00E45D17"/>
    <w:rsid w:val="00E51BB6"/>
    <w:rsid w:val="00E65FF8"/>
    <w:rsid w:val="00E70ABC"/>
    <w:rsid w:val="00E7217C"/>
    <w:rsid w:val="00E831D0"/>
    <w:rsid w:val="00E83997"/>
    <w:rsid w:val="00E86E02"/>
    <w:rsid w:val="00E912CB"/>
    <w:rsid w:val="00EA2DC6"/>
    <w:rsid w:val="00EA3874"/>
    <w:rsid w:val="00EA3E6D"/>
    <w:rsid w:val="00EA460B"/>
    <w:rsid w:val="00EA7A18"/>
    <w:rsid w:val="00EB1D72"/>
    <w:rsid w:val="00EB25C8"/>
    <w:rsid w:val="00EB5BA5"/>
    <w:rsid w:val="00EB5D34"/>
    <w:rsid w:val="00ED0ADA"/>
    <w:rsid w:val="00ED14A6"/>
    <w:rsid w:val="00EE54DD"/>
    <w:rsid w:val="00EE5D18"/>
    <w:rsid w:val="00EE66DF"/>
    <w:rsid w:val="00EF5669"/>
    <w:rsid w:val="00F00984"/>
    <w:rsid w:val="00F02BB3"/>
    <w:rsid w:val="00F04AA2"/>
    <w:rsid w:val="00F16A2E"/>
    <w:rsid w:val="00F22870"/>
    <w:rsid w:val="00F30D4C"/>
    <w:rsid w:val="00F314B5"/>
    <w:rsid w:val="00F31E8F"/>
    <w:rsid w:val="00F32896"/>
    <w:rsid w:val="00F366BC"/>
    <w:rsid w:val="00F36D81"/>
    <w:rsid w:val="00F41FA5"/>
    <w:rsid w:val="00F449D8"/>
    <w:rsid w:val="00F44A5E"/>
    <w:rsid w:val="00F45DCD"/>
    <w:rsid w:val="00F4683C"/>
    <w:rsid w:val="00F502F7"/>
    <w:rsid w:val="00F54920"/>
    <w:rsid w:val="00F55A72"/>
    <w:rsid w:val="00F55E37"/>
    <w:rsid w:val="00F675E1"/>
    <w:rsid w:val="00F76B2A"/>
    <w:rsid w:val="00F76EB8"/>
    <w:rsid w:val="00F81DA3"/>
    <w:rsid w:val="00F828A8"/>
    <w:rsid w:val="00F83539"/>
    <w:rsid w:val="00F836CD"/>
    <w:rsid w:val="00F8621B"/>
    <w:rsid w:val="00F87ED6"/>
    <w:rsid w:val="00FC0BA6"/>
    <w:rsid w:val="00FC3C62"/>
    <w:rsid w:val="00FD2122"/>
    <w:rsid w:val="00FD225C"/>
    <w:rsid w:val="00FD2FE0"/>
    <w:rsid w:val="00FE063F"/>
    <w:rsid w:val="00FE48EC"/>
    <w:rsid w:val="00FE7ADC"/>
    <w:rsid w:val="00FF22AF"/>
    <w:rsid w:val="00FF345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EC3A"/>
  <w15:chartTrackingRefBased/>
  <w15:docId w15:val="{FEF9A1DF-4D2F-40DA-81F9-97827466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4C8"/>
    <w:pPr>
      <w:spacing w:after="40" w:line="240" w:lineRule="auto"/>
    </w:pPr>
    <w:rPr>
      <w:rFonts w:asciiTheme="majorBidi" w:hAnsiTheme="majorBidi"/>
      <w:sz w:val="24"/>
    </w:rPr>
  </w:style>
  <w:style w:type="paragraph" w:styleId="Pealkiri1">
    <w:name w:val="heading 1"/>
    <w:basedOn w:val="Normaallaad"/>
    <w:next w:val="Normaallaad"/>
    <w:link w:val="Pealkiri1Mrk"/>
    <w:uiPriority w:val="9"/>
    <w:qFormat/>
    <w:rsid w:val="00B744C8"/>
    <w:pPr>
      <w:keepNext/>
      <w:keepLines/>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semiHidden/>
    <w:unhideWhenUsed/>
    <w:qFormat/>
    <w:rsid w:val="00E86E02"/>
    <w:pPr>
      <w:keepNext/>
      <w:keepLines/>
      <w:spacing w:before="120" w:after="120"/>
      <w:outlineLvl w:val="1"/>
    </w:pPr>
    <w:rPr>
      <w:rFonts w:eastAsiaTheme="majorEastAsia" w:cstheme="majorBidi"/>
      <w:b/>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F68A4"/>
    <w:pPr>
      <w:tabs>
        <w:tab w:val="center" w:pos="4536"/>
        <w:tab w:val="right" w:pos="9072"/>
      </w:tabs>
      <w:spacing w:after="0"/>
    </w:pPr>
  </w:style>
  <w:style w:type="character" w:customStyle="1" w:styleId="PisMrk">
    <w:name w:val="Päis Märk"/>
    <w:basedOn w:val="Liguvaikefont"/>
    <w:link w:val="Pis"/>
    <w:uiPriority w:val="99"/>
    <w:rsid w:val="004F68A4"/>
  </w:style>
  <w:style w:type="paragraph" w:styleId="Jalus">
    <w:name w:val="footer"/>
    <w:basedOn w:val="Normaallaad"/>
    <w:link w:val="JalusMrk"/>
    <w:uiPriority w:val="99"/>
    <w:unhideWhenUsed/>
    <w:rsid w:val="004F68A4"/>
    <w:pPr>
      <w:tabs>
        <w:tab w:val="center" w:pos="4536"/>
        <w:tab w:val="right" w:pos="9072"/>
      </w:tabs>
      <w:spacing w:after="0"/>
    </w:pPr>
  </w:style>
  <w:style w:type="character" w:customStyle="1" w:styleId="JalusMrk">
    <w:name w:val="Jalus Märk"/>
    <w:basedOn w:val="Liguvaikefont"/>
    <w:link w:val="Jalus"/>
    <w:uiPriority w:val="99"/>
    <w:rsid w:val="004F68A4"/>
  </w:style>
  <w:style w:type="paragraph" w:customStyle="1" w:styleId="Default">
    <w:name w:val="Default"/>
    <w:rsid w:val="00684355"/>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68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B744C8"/>
    <w:rPr>
      <w:rFonts w:asciiTheme="majorBidi" w:eastAsiaTheme="majorEastAsia" w:hAnsiTheme="majorBidi" w:cstheme="majorBidi"/>
      <w:b/>
      <w:sz w:val="28"/>
      <w:szCs w:val="32"/>
    </w:rPr>
  </w:style>
  <w:style w:type="character" w:customStyle="1" w:styleId="Pealkiri2Mrk">
    <w:name w:val="Pealkiri 2 Märk"/>
    <w:basedOn w:val="Liguvaikefont"/>
    <w:link w:val="Pealkiri2"/>
    <w:uiPriority w:val="9"/>
    <w:semiHidden/>
    <w:rsid w:val="00E86E02"/>
    <w:rPr>
      <w:rFonts w:asciiTheme="majorBidi" w:eastAsiaTheme="majorEastAsia" w:hAnsiTheme="majorBidi" w:cstheme="majorBidi"/>
      <w:b/>
      <w:sz w:val="24"/>
      <w:szCs w:val="26"/>
    </w:rPr>
  </w:style>
  <w:style w:type="character" w:styleId="Hperlink">
    <w:name w:val="Hyperlink"/>
    <w:basedOn w:val="Liguvaikefont"/>
    <w:uiPriority w:val="99"/>
    <w:unhideWhenUsed/>
    <w:rsid w:val="00A2732B"/>
    <w:rPr>
      <w:color w:val="0563C1" w:themeColor="hyperlink"/>
      <w:u w:val="single"/>
    </w:rPr>
  </w:style>
  <w:style w:type="character" w:styleId="Lahendamatamainimine">
    <w:name w:val="Unresolved Mention"/>
    <w:basedOn w:val="Liguvaikefont"/>
    <w:uiPriority w:val="99"/>
    <w:semiHidden/>
    <w:unhideWhenUsed/>
    <w:rsid w:val="00A2732B"/>
    <w:rPr>
      <w:color w:val="605E5C"/>
      <w:shd w:val="clear" w:color="auto" w:fill="E1DFDD"/>
    </w:rPr>
  </w:style>
  <w:style w:type="paragraph" w:styleId="Loendilik">
    <w:name w:val="List Paragraph"/>
    <w:basedOn w:val="Normaallaad"/>
    <w:uiPriority w:val="34"/>
    <w:qFormat/>
    <w:rsid w:val="009248AD"/>
    <w:pPr>
      <w:ind w:left="720"/>
      <w:contextualSpacing/>
    </w:pPr>
  </w:style>
  <w:style w:type="character" w:styleId="Klastatudhperlink">
    <w:name w:val="FollowedHyperlink"/>
    <w:basedOn w:val="Liguvaikefont"/>
    <w:uiPriority w:val="99"/>
    <w:semiHidden/>
    <w:unhideWhenUsed/>
    <w:rsid w:val="00E70ABC"/>
    <w:rPr>
      <w:color w:val="954F72" w:themeColor="followedHyperlink"/>
      <w:u w:val="single"/>
    </w:rPr>
  </w:style>
  <w:style w:type="paragraph" w:styleId="Allmrkusetekst">
    <w:name w:val="footnote text"/>
    <w:basedOn w:val="Normaallaad"/>
    <w:link w:val="AllmrkusetekstMrk"/>
    <w:uiPriority w:val="99"/>
    <w:semiHidden/>
    <w:unhideWhenUsed/>
    <w:rsid w:val="00C273D1"/>
    <w:pPr>
      <w:spacing w:after="0"/>
    </w:pPr>
    <w:rPr>
      <w:sz w:val="20"/>
      <w:szCs w:val="20"/>
    </w:rPr>
  </w:style>
  <w:style w:type="character" w:customStyle="1" w:styleId="AllmrkusetekstMrk">
    <w:name w:val="Allmärkuse tekst Märk"/>
    <w:basedOn w:val="Liguvaikefont"/>
    <w:link w:val="Allmrkusetekst"/>
    <w:uiPriority w:val="99"/>
    <w:semiHidden/>
    <w:rsid w:val="00C273D1"/>
    <w:rPr>
      <w:rFonts w:asciiTheme="majorBidi" w:hAnsiTheme="majorBidi"/>
      <w:sz w:val="20"/>
      <w:szCs w:val="20"/>
    </w:rPr>
  </w:style>
  <w:style w:type="character" w:styleId="Allmrkuseviide">
    <w:name w:val="footnote reference"/>
    <w:basedOn w:val="Liguvaikefont"/>
    <w:uiPriority w:val="99"/>
    <w:semiHidden/>
    <w:unhideWhenUsed/>
    <w:rsid w:val="00C27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49106">
      <w:bodyDiv w:val="1"/>
      <w:marLeft w:val="0"/>
      <w:marRight w:val="0"/>
      <w:marTop w:val="0"/>
      <w:marBottom w:val="0"/>
      <w:divBdr>
        <w:top w:val="none" w:sz="0" w:space="0" w:color="auto"/>
        <w:left w:val="none" w:sz="0" w:space="0" w:color="auto"/>
        <w:bottom w:val="none" w:sz="0" w:space="0" w:color="auto"/>
        <w:right w:val="none" w:sz="0" w:space="0" w:color="auto"/>
      </w:divBdr>
    </w:div>
    <w:div w:id="17504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igiplaneering.ee/maakonnaplaneeringud/kehtivad-maakonnaplaneeringud/laane-viru-maako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ljala.ee/uldplaneeringu-koostamine#vihula-valla-yldplaneeringu-materjal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neerimine.ee/docs/noustik/5-detailplaneeringu-ruumilahendus/mojude-hindami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eerimine.ee/dp/nousti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eerimine.ee/tooriistak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kaMerisaluHaljal\Haljala%20Vallavalitsus\Haljala%20Vallavalitsus%20-%20Dokumendid\Dokumendimallid\VV_&#245;igusakt.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1e78-c7a4-4880-9d60-ff04ee289d72">
      <Terms xmlns="http://schemas.microsoft.com/office/infopath/2007/PartnerControls"/>
    </lcf76f155ced4ddcb4097134ff3c332f>
    <TaxCatchAll xmlns="f74b6f77-523d-4240-b877-ebe3d0308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45EB2F432D8B4FB5E9A2BD98328908" ma:contentTypeVersion="16" ma:contentTypeDescription="Loo uus dokument" ma:contentTypeScope="" ma:versionID="3399fb19458445710a1cf7fc3eeb3ad7">
  <xsd:schema xmlns:xsd="http://www.w3.org/2001/XMLSchema" xmlns:xs="http://www.w3.org/2001/XMLSchema" xmlns:p="http://schemas.microsoft.com/office/2006/metadata/properties" xmlns:ns2="14ca1e78-c7a4-4880-9d60-ff04ee289d72" xmlns:ns3="f74b6f77-523d-4240-b877-ebe3d0308d8b" targetNamespace="http://schemas.microsoft.com/office/2006/metadata/properties" ma:root="true" ma:fieldsID="d46cc1108f092b7bf1fddc243a2e876a" ns2:_="" ns3:_="">
    <xsd:import namespace="14ca1e78-c7a4-4880-9d60-ff04ee289d72"/>
    <xsd:import namespace="f74b6f77-523d-4240-b877-ebe3d0308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1e78-c7a4-4880-9d60-ff04ee289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8d68c9b4-820e-4759-9b61-989abf5d3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4b6f77-523d-4240-b877-ebe3d0308d8b"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5e8d8cec-11b2-4dc9-9356-ba1adfe9ac77}" ma:internalName="TaxCatchAll" ma:showField="CatchAllData" ma:web="f74b6f77-523d-4240-b877-ebe3d0308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579D-E3FE-48A6-A188-DA919A6A63B0}">
  <ds:schemaRefs>
    <ds:schemaRef ds:uri="http://schemas.microsoft.com/office/2006/metadata/properties"/>
    <ds:schemaRef ds:uri="http://schemas.microsoft.com/office/infopath/2007/PartnerControls"/>
    <ds:schemaRef ds:uri="14ca1e78-c7a4-4880-9d60-ff04ee289d72"/>
    <ds:schemaRef ds:uri="f74b6f77-523d-4240-b877-ebe3d0308d8b"/>
  </ds:schemaRefs>
</ds:datastoreItem>
</file>

<file path=customXml/itemProps2.xml><?xml version="1.0" encoding="utf-8"?>
<ds:datastoreItem xmlns:ds="http://schemas.openxmlformats.org/officeDocument/2006/customXml" ds:itemID="{F482651E-3F1C-461D-8B53-A3C59AAC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1e78-c7a4-4880-9d60-ff04ee289d72"/>
    <ds:schemaRef ds:uri="f74b6f77-523d-4240-b877-ebe3d0308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765CA-828B-4C76-BC65-DC10D5C68BBC}">
  <ds:schemaRefs>
    <ds:schemaRef ds:uri="http://schemas.microsoft.com/sharepoint/v3/contenttype/forms"/>
  </ds:schemaRefs>
</ds:datastoreItem>
</file>

<file path=customXml/itemProps4.xml><?xml version="1.0" encoding="utf-8"?>
<ds:datastoreItem xmlns:ds="http://schemas.openxmlformats.org/officeDocument/2006/customXml" ds:itemID="{269B5F9D-9F09-4418-89D0-2BC4B0F8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VV_õigusakt.dotx</Template>
  <TotalTime>8</TotalTime>
  <Pages>9</Pages>
  <Words>3244</Words>
  <Characters>18816</Characters>
  <Application>Microsoft Office Word</Application>
  <DocSecurity>0</DocSecurity>
  <Lines>156</Lines>
  <Paragraphs>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Janika Merisalu | Haljala vald</dc:creator>
  <cp:keywords/>
  <dc:description/>
  <cp:lastModifiedBy>Janika Merisalu | Haljala vald</cp:lastModifiedBy>
  <cp:revision>11</cp:revision>
  <cp:lastPrinted>2022-03-08T11:13:00Z</cp:lastPrinted>
  <dcterms:created xsi:type="dcterms:W3CDTF">2025-10-06T15:19:00Z</dcterms:created>
  <dcterms:modified xsi:type="dcterms:W3CDTF">2025-10-06T16:03:00Z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0x010100EB45EB2F432D8B4FB5E9A2BD98328908</vt:lpwstr>
  </property>
</Properties>
</file>